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BE5A" w14:textId="77777777" w:rsidR="00C31633" w:rsidRDefault="00C31633" w:rsidP="00C31633">
      <w:pPr>
        <w:rPr>
          <w:b/>
          <w:bCs/>
          <w:sz w:val="32"/>
          <w:szCs w:val="32"/>
          <w:lang w:val="en-GB"/>
        </w:rPr>
      </w:pPr>
      <w:r>
        <w:rPr>
          <w:lang w:val="en-GB"/>
        </w:rPr>
        <w:t>Appendices – Appendix A: R</w:t>
      </w:r>
      <w:r w:rsidRPr="00240119">
        <w:rPr>
          <w:lang w:val="en-GB"/>
        </w:rPr>
        <w:t>esults of the habits in lockdown questionnaire</w:t>
      </w:r>
      <w:r>
        <w:rPr>
          <w:lang w:val="en-GB"/>
        </w:rPr>
        <w:t xml:space="preserve"> (Cádiz, Spain. 2021)</w:t>
      </w:r>
      <w:r>
        <w:rPr>
          <w:b/>
          <w:bCs/>
          <w:sz w:val="32"/>
          <w:szCs w:val="32"/>
          <w:lang w:val="en-GB"/>
        </w:rPr>
        <w:tab/>
        <w:t xml:space="preserve">     </w:t>
      </w:r>
    </w:p>
    <w:p w14:paraId="42DB76FC" w14:textId="77777777" w:rsidR="00C31633" w:rsidRDefault="00C31633" w:rsidP="00C31633">
      <w:pPr>
        <w:ind w:left="1410"/>
        <w:rPr>
          <w:lang w:val="en-GB"/>
        </w:rPr>
      </w:pPr>
      <w:r>
        <w:rPr>
          <w:lang w:val="en-GB"/>
        </w:rPr>
        <w:t xml:space="preserve">Table 1 - </w:t>
      </w:r>
      <w:r w:rsidRPr="00AD5DD1">
        <w:rPr>
          <w:lang w:val="en-GB"/>
        </w:rPr>
        <w:t>Common questions, eating habits and active lifestyle sections</w:t>
      </w:r>
      <w:r>
        <w:rPr>
          <w:lang w:val="en-GB"/>
        </w:rPr>
        <w:t xml:space="preserve"> (Cádiz, Spain. 2021)</w:t>
      </w:r>
    </w:p>
    <w:p w14:paraId="787077C9" w14:textId="77777777" w:rsidR="00C31633" w:rsidRDefault="00C31633" w:rsidP="00C31633">
      <w:pPr>
        <w:rPr>
          <w:lang w:val="en-GB"/>
        </w:rPr>
      </w:pPr>
      <w:r>
        <w:rPr>
          <w:lang w:val="en-GB"/>
        </w:rPr>
        <w:tab/>
      </w:r>
      <w:r>
        <w:rPr>
          <w:lang w:val="en-GB"/>
        </w:rPr>
        <w:tab/>
        <w:t xml:space="preserve">Table 2 - </w:t>
      </w:r>
      <w:r w:rsidRPr="00AD5DD1">
        <w:rPr>
          <w:lang w:val="en-GB"/>
        </w:rPr>
        <w:t>Sleeping Habits Section Questions</w:t>
      </w:r>
      <w:r>
        <w:rPr>
          <w:lang w:val="en-GB"/>
        </w:rPr>
        <w:t xml:space="preserve"> (Cádiz, Spain. 2021)</w:t>
      </w:r>
    </w:p>
    <w:p w14:paraId="0DB05CD9" w14:textId="77777777" w:rsidR="00C31633" w:rsidRPr="00AD5DD1" w:rsidRDefault="00C31633" w:rsidP="00C31633">
      <w:pPr>
        <w:ind w:left="1418"/>
        <w:rPr>
          <w:lang w:val="en-GB"/>
        </w:rPr>
      </w:pPr>
      <w:r>
        <w:rPr>
          <w:lang w:val="en-GB"/>
        </w:rPr>
        <w:t xml:space="preserve">Table 3 - </w:t>
      </w:r>
      <w:r w:rsidRPr="00AD5DD1">
        <w:rPr>
          <w:lang w:val="en-GB"/>
        </w:rPr>
        <w:t>Specific questions, eating habits and active lifestyle sections</w:t>
      </w:r>
      <w:r>
        <w:rPr>
          <w:lang w:val="en-GB"/>
        </w:rPr>
        <w:t xml:space="preserve"> (Cádiz,           Spain. 2021) </w:t>
      </w:r>
    </w:p>
    <w:p w14:paraId="41E6AA01" w14:textId="77777777" w:rsidR="00C31633" w:rsidRDefault="00C31633" w:rsidP="00C31633">
      <w:pPr>
        <w:rPr>
          <w:lang w:val="en-GB"/>
        </w:rPr>
      </w:pPr>
      <w:r w:rsidRPr="00240119">
        <w:rPr>
          <w:lang w:val="en-GB"/>
        </w:rPr>
        <w:t>Appendix</w:t>
      </w:r>
      <w:r>
        <w:rPr>
          <w:lang w:val="en-GB"/>
        </w:rPr>
        <w:t xml:space="preserve"> B: C</w:t>
      </w:r>
      <w:r w:rsidRPr="00240119">
        <w:rPr>
          <w:lang w:val="en-GB"/>
        </w:rPr>
        <w:t>hi-square test results</w:t>
      </w:r>
      <w:r>
        <w:rPr>
          <w:lang w:val="en-GB"/>
        </w:rPr>
        <w:t xml:space="preserve"> (Cádiz, Spain. 2021)</w:t>
      </w:r>
    </w:p>
    <w:p w14:paraId="4914B28B" w14:textId="77777777" w:rsidR="00C31633" w:rsidRDefault="00C31633" w:rsidP="00C31633">
      <w:pPr>
        <w:rPr>
          <w:lang w:val="en-GB"/>
        </w:rPr>
      </w:pPr>
      <w:r>
        <w:rPr>
          <w:lang w:val="en-GB"/>
        </w:rPr>
        <w:tab/>
      </w:r>
      <w:r>
        <w:rPr>
          <w:lang w:val="en-GB"/>
        </w:rPr>
        <w:tab/>
      </w:r>
      <w:r w:rsidRPr="007811C2">
        <w:rPr>
          <w:lang w:val="en-GB"/>
        </w:rPr>
        <w:t xml:space="preserve">Table </w:t>
      </w:r>
      <w:r>
        <w:rPr>
          <w:lang w:val="en-GB"/>
        </w:rPr>
        <w:t>1</w:t>
      </w:r>
      <w:r w:rsidRPr="007811C2">
        <w:rPr>
          <w:lang w:val="en-GB"/>
        </w:rPr>
        <w:t>: Summary of findings for questions of interest</w:t>
      </w:r>
      <w:r>
        <w:rPr>
          <w:lang w:val="en-GB"/>
        </w:rPr>
        <w:t xml:space="preserve"> (Cádiz, Spain. 2021)</w:t>
      </w:r>
    </w:p>
    <w:p w14:paraId="3A125198" w14:textId="77777777" w:rsidR="00C31633" w:rsidRDefault="00C31633" w:rsidP="00C31633">
      <w:pPr>
        <w:rPr>
          <w:lang w:val="en-GB"/>
        </w:rPr>
      </w:pPr>
      <w:r>
        <w:rPr>
          <w:lang w:val="en-GB"/>
        </w:rPr>
        <w:t>Appendix C: Additional data (Cádiz, Spain. 2021)</w:t>
      </w:r>
    </w:p>
    <w:p w14:paraId="6BD0F88D" w14:textId="77777777" w:rsidR="00C31633" w:rsidRDefault="00C31633" w:rsidP="00C31633">
      <w:pPr>
        <w:ind w:left="1416"/>
        <w:rPr>
          <w:lang w:val="en-GB"/>
        </w:rPr>
      </w:pPr>
      <w:r>
        <w:rPr>
          <w:lang w:val="en-GB"/>
        </w:rPr>
        <w:t xml:space="preserve">Figure 1 – </w:t>
      </w:r>
      <w:r w:rsidRPr="0005675A">
        <w:rPr>
          <w:lang w:val="en-GB"/>
        </w:rPr>
        <w:t>Risk factors in lockdown in relation to the number of children</w:t>
      </w:r>
      <w:r>
        <w:rPr>
          <w:lang w:val="en-GB"/>
        </w:rPr>
        <w:t xml:space="preserve"> (Cádiz, Spain. 2021)</w:t>
      </w:r>
    </w:p>
    <w:p w14:paraId="4ADC2C3D" w14:textId="77777777" w:rsidR="00C31633" w:rsidRDefault="00C31633" w:rsidP="00C31633">
      <w:pPr>
        <w:ind w:left="1410"/>
        <w:rPr>
          <w:lang w:val="en-GB"/>
        </w:rPr>
      </w:pPr>
      <w:r>
        <w:rPr>
          <w:lang w:val="en-GB"/>
        </w:rPr>
        <w:t xml:space="preserve">Figure 2 – </w:t>
      </w:r>
      <w:r w:rsidRPr="0005675A">
        <w:rPr>
          <w:lang w:val="en-GB"/>
        </w:rPr>
        <w:t>Risk factors in lockdown in relation to the sex of the parents</w:t>
      </w:r>
      <w:r>
        <w:rPr>
          <w:lang w:val="en-GB"/>
        </w:rPr>
        <w:t xml:space="preserve"> (Cádiz, Spain. 2021)</w:t>
      </w:r>
    </w:p>
    <w:p w14:paraId="7B99F31A" w14:textId="77777777" w:rsidR="00C31633" w:rsidRDefault="00C31633" w:rsidP="00C31633">
      <w:pPr>
        <w:ind w:left="1418"/>
        <w:rPr>
          <w:lang w:val="en-GB"/>
        </w:rPr>
      </w:pPr>
      <w:r>
        <w:rPr>
          <w:lang w:val="en-GB"/>
        </w:rPr>
        <w:t xml:space="preserve">Figure 3 – </w:t>
      </w:r>
      <w:r w:rsidRPr="0005675A">
        <w:rPr>
          <w:lang w:val="en-GB"/>
        </w:rPr>
        <w:t>Risk factors in lockdown in relation to whether the respondent went out to work</w:t>
      </w:r>
      <w:r>
        <w:rPr>
          <w:lang w:val="en-GB"/>
        </w:rPr>
        <w:t xml:space="preserve"> (Cádiz, Spain. 2021)</w:t>
      </w:r>
    </w:p>
    <w:p w14:paraId="5C102F92" w14:textId="77777777" w:rsidR="00C31633" w:rsidRDefault="00C31633" w:rsidP="00C31633">
      <w:pPr>
        <w:ind w:left="1410"/>
        <w:rPr>
          <w:lang w:val="en-GB"/>
        </w:rPr>
      </w:pPr>
      <w:r>
        <w:rPr>
          <w:lang w:val="en-GB"/>
        </w:rPr>
        <w:t xml:space="preserve">Figure 4 – </w:t>
      </w:r>
      <w:r w:rsidRPr="0005675A">
        <w:rPr>
          <w:lang w:val="en-GB"/>
        </w:rPr>
        <w:t>Risk factors in lockdown in relation to the age of the parents</w:t>
      </w:r>
      <w:r>
        <w:rPr>
          <w:lang w:val="en-GB"/>
        </w:rPr>
        <w:t xml:space="preserve"> (Cádiz, Spain. 2021)</w:t>
      </w:r>
    </w:p>
    <w:p w14:paraId="73FDC914" w14:textId="77777777" w:rsidR="00C31633" w:rsidRDefault="00C31633" w:rsidP="00C31633">
      <w:pPr>
        <w:ind w:left="708" w:firstLine="702"/>
        <w:rPr>
          <w:lang w:val="en-GB"/>
        </w:rPr>
      </w:pPr>
      <w:r>
        <w:rPr>
          <w:lang w:val="en-GB"/>
        </w:rPr>
        <w:t xml:space="preserve">Figure 5 – </w:t>
      </w:r>
      <w:r w:rsidRPr="0005675A">
        <w:rPr>
          <w:lang w:val="en-GB"/>
        </w:rPr>
        <w:t>Risk factors in lockdown in relation to income level</w:t>
      </w:r>
      <w:r>
        <w:rPr>
          <w:lang w:val="en-GB"/>
        </w:rPr>
        <w:t xml:space="preserve"> (Cádiz, Spain. 2021)</w:t>
      </w:r>
    </w:p>
    <w:p w14:paraId="6A180AAF" w14:textId="77777777" w:rsidR="00C31633" w:rsidRDefault="00C31633" w:rsidP="00C31633">
      <w:pPr>
        <w:ind w:left="1410"/>
        <w:rPr>
          <w:lang w:val="en-GB"/>
        </w:rPr>
      </w:pPr>
      <w:r>
        <w:rPr>
          <w:lang w:val="en-GB"/>
        </w:rPr>
        <w:t xml:space="preserve">Figure 6 – </w:t>
      </w:r>
      <w:r w:rsidRPr="0005675A">
        <w:rPr>
          <w:lang w:val="en-GB"/>
        </w:rPr>
        <w:t>Risk factors in lockdown in relation to the level of education</w:t>
      </w:r>
      <w:r>
        <w:rPr>
          <w:lang w:val="en-GB"/>
        </w:rPr>
        <w:t xml:space="preserve"> (Cádiz, Spain. 2021)</w:t>
      </w:r>
    </w:p>
    <w:p w14:paraId="4DF02EBF" w14:textId="375ED6AF" w:rsidR="00C31633" w:rsidRDefault="00C31633" w:rsidP="00C31633">
      <w:pPr>
        <w:adjustRightInd w:val="0"/>
        <w:snapToGrid w:val="0"/>
        <w:spacing w:before="240" w:after="60" w:line="228" w:lineRule="auto"/>
        <w:rPr>
          <w:b/>
          <w:bCs/>
          <w:szCs w:val="18"/>
          <w:lang w:bidi="en-US"/>
        </w:rPr>
      </w:pPr>
      <w:r>
        <w:rPr>
          <w:lang w:val="en-GB"/>
        </w:rPr>
        <w:t xml:space="preserve">Figure 7 – </w:t>
      </w:r>
      <w:r w:rsidRPr="0005675A">
        <w:rPr>
          <w:lang w:val="en-GB"/>
        </w:rPr>
        <w:t>Risk factors in lockdown in relation to the square meters of the main residence</w:t>
      </w:r>
      <w:r>
        <w:rPr>
          <w:lang w:val="en-GB"/>
        </w:rPr>
        <w:t xml:space="preserve"> (Cádiz, Spain. 2021)</w:t>
      </w:r>
    </w:p>
    <w:p w14:paraId="0A9A2DCD" w14:textId="77777777" w:rsidR="00C31633" w:rsidRDefault="00C31633" w:rsidP="00B24859">
      <w:pPr>
        <w:adjustRightInd w:val="0"/>
        <w:snapToGrid w:val="0"/>
        <w:spacing w:before="240" w:after="60" w:line="228" w:lineRule="auto"/>
        <w:rPr>
          <w:b/>
          <w:bCs/>
          <w:szCs w:val="18"/>
          <w:lang w:bidi="en-US"/>
        </w:rPr>
      </w:pPr>
    </w:p>
    <w:p w14:paraId="592E0578" w14:textId="77777777" w:rsidR="00C31633" w:rsidRDefault="00C31633" w:rsidP="00B24859">
      <w:pPr>
        <w:adjustRightInd w:val="0"/>
        <w:snapToGrid w:val="0"/>
        <w:spacing w:before="240" w:after="60" w:line="228" w:lineRule="auto"/>
        <w:rPr>
          <w:b/>
          <w:bCs/>
          <w:szCs w:val="18"/>
          <w:lang w:bidi="en-US"/>
        </w:rPr>
      </w:pPr>
    </w:p>
    <w:p w14:paraId="5ADF6614" w14:textId="593ECC3C" w:rsidR="00B24859" w:rsidRDefault="00B24859" w:rsidP="00B24859">
      <w:pPr>
        <w:adjustRightInd w:val="0"/>
        <w:snapToGrid w:val="0"/>
        <w:spacing w:before="240" w:after="60" w:line="228" w:lineRule="auto"/>
      </w:pPr>
      <w:r w:rsidRPr="00613B31">
        <w:rPr>
          <w:b/>
          <w:bCs/>
          <w:szCs w:val="18"/>
          <w:lang w:bidi="en-US"/>
        </w:rPr>
        <w:t>Appendix A</w:t>
      </w:r>
      <w:r>
        <w:rPr>
          <w:b/>
          <w:bCs/>
          <w:szCs w:val="18"/>
          <w:lang w:bidi="en-US"/>
        </w:rPr>
        <w:t xml:space="preserve">: </w:t>
      </w:r>
      <w:r w:rsidRPr="00FA15FD">
        <w:rPr>
          <w:b/>
          <w:bCs/>
          <w:szCs w:val="18"/>
          <w:lang w:bidi="en-US"/>
        </w:rPr>
        <w:t>results of the habits in lockdown questionnaire</w:t>
      </w:r>
    </w:p>
    <w:p w14:paraId="271BD01C" w14:textId="53E873C1" w:rsidR="00B24859" w:rsidRDefault="00B275C7" w:rsidP="00B275C7">
      <w:pPr>
        <w:adjustRightInd w:val="0"/>
        <w:snapToGrid w:val="0"/>
        <w:spacing w:before="240" w:after="60" w:line="228" w:lineRule="auto"/>
        <w:rPr>
          <w:szCs w:val="18"/>
          <w:lang w:val="en-GB" w:bidi="en-US"/>
        </w:rPr>
      </w:pPr>
      <w:r w:rsidRPr="00B275C7">
        <w:rPr>
          <w:b/>
          <w:bCs/>
          <w:szCs w:val="18"/>
          <w:lang w:val="en-GB" w:bidi="en-US"/>
        </w:rPr>
        <w:t>Table 1</w:t>
      </w:r>
      <w:r>
        <w:rPr>
          <w:b/>
          <w:bCs/>
          <w:szCs w:val="18"/>
          <w:lang w:val="en-GB" w:bidi="en-US"/>
        </w:rPr>
        <w:t>:</w:t>
      </w:r>
      <w:r>
        <w:rPr>
          <w:szCs w:val="18"/>
          <w:lang w:val="en-GB" w:bidi="en-US"/>
        </w:rPr>
        <w:t xml:space="preserve"> </w:t>
      </w:r>
      <w:r w:rsidR="00B24859" w:rsidRPr="00FA15FD">
        <w:rPr>
          <w:szCs w:val="18"/>
          <w:lang w:val="en-GB" w:bidi="en-US"/>
        </w:rPr>
        <w:t>Common questions, eating habits and active lifestyle sections</w:t>
      </w:r>
    </w:p>
    <w:p w14:paraId="5E9C23F1" w14:textId="77777777" w:rsidR="00B24859" w:rsidRPr="00B24859" w:rsidRDefault="00B24859">
      <w:pPr>
        <w:rPr>
          <w:lang w:val="en-GB"/>
        </w:rPr>
      </w:pPr>
    </w:p>
    <w:tbl>
      <w:tblPr>
        <w:tblStyle w:val="Tablaconcuadrcula2"/>
        <w:tblW w:w="95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493"/>
        <w:gridCol w:w="713"/>
        <w:gridCol w:w="2325"/>
        <w:gridCol w:w="2077"/>
        <w:gridCol w:w="723"/>
      </w:tblGrid>
      <w:tr w:rsidR="00B24859" w:rsidRPr="00757378" w14:paraId="59F29769" w14:textId="77777777" w:rsidTr="00457728">
        <w:trPr>
          <w:trHeight w:val="101"/>
          <w:jc w:val="center"/>
        </w:trPr>
        <w:tc>
          <w:tcPr>
            <w:tcW w:w="2250" w:type="dxa"/>
            <w:vMerge w:val="restart"/>
            <w:tcBorders>
              <w:top w:val="single" w:sz="12" w:space="0" w:color="auto"/>
            </w:tcBorders>
            <w:shd w:val="clear" w:color="auto" w:fill="auto"/>
            <w:vAlign w:val="center"/>
          </w:tcPr>
          <w:p w14:paraId="135F685A" w14:textId="77777777" w:rsidR="00B24859" w:rsidRPr="00FA15FD" w:rsidRDefault="00B24859" w:rsidP="00457728">
            <w:pPr>
              <w:rPr>
                <w:rFonts w:cs="Calibri"/>
                <w:sz w:val="15"/>
                <w:szCs w:val="15"/>
                <w:lang w:val="en-GB"/>
              </w:rPr>
            </w:pPr>
            <w:r w:rsidRPr="00FA15FD">
              <w:rPr>
                <w:rFonts w:cs="Calibri"/>
                <w:sz w:val="15"/>
                <w:szCs w:val="15"/>
                <w:lang w:val="en-GB"/>
              </w:rPr>
              <w:t>Q16/Q38 How important do you think healthy eating is in the development of your children (compared to other factors such as study, physical activity, social environment, sleep...)? (1)</w:t>
            </w:r>
          </w:p>
        </w:tc>
        <w:tc>
          <w:tcPr>
            <w:tcW w:w="1493" w:type="dxa"/>
            <w:tcBorders>
              <w:top w:val="single" w:sz="12" w:space="0" w:color="auto"/>
            </w:tcBorders>
            <w:shd w:val="clear" w:color="auto" w:fill="auto"/>
            <w:vAlign w:val="center"/>
          </w:tcPr>
          <w:p w14:paraId="4E32F207" w14:textId="77777777" w:rsidR="00B24859" w:rsidRPr="00FA15FD" w:rsidRDefault="00B24859" w:rsidP="00457728">
            <w:pPr>
              <w:rPr>
                <w:rFonts w:cs="Calibri"/>
                <w:sz w:val="15"/>
                <w:szCs w:val="15"/>
                <w:lang w:val="en-GB"/>
              </w:rPr>
            </w:pPr>
            <w:r w:rsidRPr="00FA15FD">
              <w:rPr>
                <w:rFonts w:cs="Calibri"/>
                <w:sz w:val="15"/>
                <w:szCs w:val="15"/>
                <w:lang w:val="en-GB"/>
              </w:rPr>
              <w:t>Same as the other factors</w:t>
            </w:r>
          </w:p>
        </w:tc>
        <w:tc>
          <w:tcPr>
            <w:tcW w:w="713" w:type="dxa"/>
            <w:tcBorders>
              <w:top w:val="single" w:sz="12" w:space="0" w:color="auto"/>
              <w:right w:val="single" w:sz="12" w:space="0" w:color="auto"/>
            </w:tcBorders>
            <w:shd w:val="clear" w:color="auto" w:fill="auto"/>
            <w:vAlign w:val="center"/>
          </w:tcPr>
          <w:p w14:paraId="137BCC44" w14:textId="77777777" w:rsidR="00B24859" w:rsidRPr="00FA15FD" w:rsidRDefault="00B24859" w:rsidP="00457728">
            <w:pPr>
              <w:rPr>
                <w:rFonts w:cs="Calibri"/>
                <w:sz w:val="15"/>
                <w:szCs w:val="15"/>
              </w:rPr>
            </w:pPr>
            <w:r w:rsidRPr="00FA15FD">
              <w:rPr>
                <w:rFonts w:cs="Calibri"/>
                <w:sz w:val="15"/>
                <w:szCs w:val="15"/>
              </w:rPr>
              <w:t>11.9%</w:t>
            </w:r>
          </w:p>
        </w:tc>
        <w:tc>
          <w:tcPr>
            <w:tcW w:w="2325" w:type="dxa"/>
            <w:vMerge w:val="restart"/>
            <w:tcBorders>
              <w:top w:val="single" w:sz="12" w:space="0" w:color="auto"/>
              <w:left w:val="single" w:sz="12" w:space="0" w:color="auto"/>
            </w:tcBorders>
            <w:shd w:val="clear" w:color="auto" w:fill="auto"/>
            <w:vAlign w:val="center"/>
          </w:tcPr>
          <w:p w14:paraId="0F57F864" w14:textId="77777777" w:rsidR="00B24859" w:rsidRPr="00FA15FD" w:rsidRDefault="00B24859" w:rsidP="00457728">
            <w:pPr>
              <w:rPr>
                <w:rFonts w:cs="Calibri"/>
                <w:sz w:val="15"/>
                <w:szCs w:val="15"/>
                <w:lang w:val="en-GB"/>
              </w:rPr>
            </w:pPr>
            <w:r w:rsidRPr="00FA15FD">
              <w:rPr>
                <w:rFonts w:cs="Calibri"/>
                <w:sz w:val="15"/>
                <w:szCs w:val="15"/>
                <w:lang w:val="en-GB"/>
              </w:rPr>
              <w:t>Q27/Q49 How important do you consider physical exercise and an active lifestyle to be in the development of your children (compared to other factors such as study, diet, social environment, sleep...)? (1)</w:t>
            </w:r>
          </w:p>
        </w:tc>
        <w:tc>
          <w:tcPr>
            <w:tcW w:w="2077" w:type="dxa"/>
            <w:tcBorders>
              <w:top w:val="single" w:sz="12" w:space="0" w:color="auto"/>
            </w:tcBorders>
            <w:shd w:val="clear" w:color="auto" w:fill="auto"/>
          </w:tcPr>
          <w:p w14:paraId="3CE0C3D5" w14:textId="77777777" w:rsidR="00B24859" w:rsidRPr="00FA15FD" w:rsidRDefault="00B24859" w:rsidP="00457728">
            <w:pPr>
              <w:rPr>
                <w:rFonts w:cs="Calibri"/>
                <w:sz w:val="15"/>
                <w:szCs w:val="15"/>
              </w:rPr>
            </w:pPr>
            <w:r w:rsidRPr="00FA15FD">
              <w:rPr>
                <w:rFonts w:cs="Calibri"/>
                <w:sz w:val="15"/>
                <w:szCs w:val="15"/>
              </w:rPr>
              <w:t>Less important</w:t>
            </w:r>
          </w:p>
        </w:tc>
        <w:tc>
          <w:tcPr>
            <w:tcW w:w="723" w:type="dxa"/>
            <w:tcBorders>
              <w:top w:val="single" w:sz="12" w:space="0" w:color="auto"/>
            </w:tcBorders>
            <w:shd w:val="clear" w:color="auto" w:fill="auto"/>
          </w:tcPr>
          <w:p w14:paraId="15C5A25D" w14:textId="77777777" w:rsidR="00B24859" w:rsidRPr="00FA15FD" w:rsidRDefault="00B24859" w:rsidP="00457728">
            <w:pPr>
              <w:rPr>
                <w:rFonts w:cs="Calibri"/>
                <w:sz w:val="15"/>
                <w:szCs w:val="15"/>
              </w:rPr>
            </w:pPr>
            <w:r w:rsidRPr="00FA15FD">
              <w:rPr>
                <w:rFonts w:cs="Calibri"/>
                <w:sz w:val="15"/>
                <w:szCs w:val="15"/>
              </w:rPr>
              <w:t>0.4%</w:t>
            </w:r>
          </w:p>
        </w:tc>
      </w:tr>
      <w:tr w:rsidR="00B24859" w:rsidRPr="00757378" w14:paraId="405ADF11" w14:textId="77777777" w:rsidTr="00457728">
        <w:trPr>
          <w:trHeight w:val="101"/>
          <w:jc w:val="center"/>
        </w:trPr>
        <w:tc>
          <w:tcPr>
            <w:tcW w:w="2250" w:type="dxa"/>
            <w:vMerge/>
            <w:shd w:val="clear" w:color="auto" w:fill="auto"/>
            <w:vAlign w:val="center"/>
          </w:tcPr>
          <w:p w14:paraId="4AA777E0" w14:textId="77777777" w:rsidR="00B24859" w:rsidRPr="00FA15FD" w:rsidRDefault="00B24859" w:rsidP="00457728">
            <w:pPr>
              <w:rPr>
                <w:rFonts w:cs="Calibri"/>
                <w:sz w:val="15"/>
                <w:szCs w:val="15"/>
              </w:rPr>
            </w:pPr>
          </w:p>
        </w:tc>
        <w:tc>
          <w:tcPr>
            <w:tcW w:w="1493" w:type="dxa"/>
            <w:shd w:val="clear" w:color="auto" w:fill="auto"/>
            <w:vAlign w:val="center"/>
          </w:tcPr>
          <w:p w14:paraId="15AEB953" w14:textId="77777777" w:rsidR="00B24859" w:rsidRPr="00FA15FD" w:rsidRDefault="00B24859" w:rsidP="00457728">
            <w:pPr>
              <w:rPr>
                <w:rFonts w:cs="Calibri"/>
                <w:sz w:val="15"/>
                <w:szCs w:val="15"/>
              </w:rPr>
            </w:pPr>
            <w:r w:rsidRPr="00FA15FD">
              <w:rPr>
                <w:rFonts w:cs="Calibri"/>
                <w:sz w:val="15"/>
                <w:szCs w:val="15"/>
              </w:rPr>
              <w:t>Important</w:t>
            </w:r>
          </w:p>
        </w:tc>
        <w:tc>
          <w:tcPr>
            <w:tcW w:w="713" w:type="dxa"/>
            <w:tcBorders>
              <w:right w:val="single" w:sz="12" w:space="0" w:color="auto"/>
            </w:tcBorders>
            <w:shd w:val="clear" w:color="auto" w:fill="auto"/>
            <w:vAlign w:val="center"/>
          </w:tcPr>
          <w:p w14:paraId="6B085CAC" w14:textId="77777777" w:rsidR="00B24859" w:rsidRPr="00FA15FD" w:rsidRDefault="00B24859" w:rsidP="00457728">
            <w:pPr>
              <w:rPr>
                <w:rFonts w:cs="Calibri"/>
                <w:sz w:val="15"/>
                <w:szCs w:val="15"/>
              </w:rPr>
            </w:pPr>
            <w:r w:rsidRPr="00FA15FD">
              <w:rPr>
                <w:rFonts w:cs="Calibri"/>
                <w:sz w:val="15"/>
                <w:szCs w:val="15"/>
              </w:rPr>
              <w:t>19.9%</w:t>
            </w:r>
          </w:p>
        </w:tc>
        <w:tc>
          <w:tcPr>
            <w:tcW w:w="2325" w:type="dxa"/>
            <w:vMerge/>
            <w:tcBorders>
              <w:left w:val="single" w:sz="12" w:space="0" w:color="auto"/>
            </w:tcBorders>
            <w:shd w:val="clear" w:color="auto" w:fill="auto"/>
            <w:vAlign w:val="center"/>
          </w:tcPr>
          <w:p w14:paraId="3AD8232D" w14:textId="77777777" w:rsidR="00B24859" w:rsidRPr="00FA15FD" w:rsidRDefault="00B24859" w:rsidP="00457728">
            <w:pPr>
              <w:rPr>
                <w:rFonts w:cs="Calibri"/>
                <w:sz w:val="15"/>
                <w:szCs w:val="15"/>
              </w:rPr>
            </w:pPr>
          </w:p>
        </w:tc>
        <w:tc>
          <w:tcPr>
            <w:tcW w:w="2077" w:type="dxa"/>
            <w:shd w:val="clear" w:color="auto" w:fill="auto"/>
          </w:tcPr>
          <w:p w14:paraId="10CA5662" w14:textId="77777777" w:rsidR="00B24859" w:rsidRPr="00FA15FD" w:rsidRDefault="00B24859" w:rsidP="00457728">
            <w:pPr>
              <w:rPr>
                <w:rFonts w:cs="Calibri"/>
                <w:sz w:val="15"/>
                <w:szCs w:val="15"/>
                <w:lang w:val="en-GB"/>
              </w:rPr>
            </w:pPr>
            <w:r w:rsidRPr="00FA15FD">
              <w:rPr>
                <w:rFonts w:cs="Calibri"/>
                <w:sz w:val="15"/>
                <w:szCs w:val="15"/>
                <w:lang w:val="en-GB"/>
              </w:rPr>
              <w:t>Same as the other factors</w:t>
            </w:r>
          </w:p>
        </w:tc>
        <w:tc>
          <w:tcPr>
            <w:tcW w:w="723" w:type="dxa"/>
            <w:shd w:val="clear" w:color="auto" w:fill="auto"/>
          </w:tcPr>
          <w:p w14:paraId="3D60A9B2" w14:textId="77777777" w:rsidR="00B24859" w:rsidRPr="00FA15FD" w:rsidRDefault="00B24859" w:rsidP="00457728">
            <w:pPr>
              <w:rPr>
                <w:rFonts w:cs="Calibri"/>
                <w:sz w:val="15"/>
                <w:szCs w:val="15"/>
              </w:rPr>
            </w:pPr>
            <w:r w:rsidRPr="00FA15FD">
              <w:rPr>
                <w:rFonts w:cs="Calibri"/>
                <w:sz w:val="15"/>
                <w:szCs w:val="15"/>
              </w:rPr>
              <w:t>14.6%</w:t>
            </w:r>
          </w:p>
        </w:tc>
      </w:tr>
      <w:tr w:rsidR="00B24859" w:rsidRPr="00757378" w14:paraId="7409041E" w14:textId="77777777" w:rsidTr="00457728">
        <w:trPr>
          <w:trHeight w:val="573"/>
          <w:jc w:val="center"/>
        </w:trPr>
        <w:tc>
          <w:tcPr>
            <w:tcW w:w="2250" w:type="dxa"/>
            <w:vMerge/>
            <w:tcBorders>
              <w:bottom w:val="single" w:sz="12" w:space="0" w:color="auto"/>
            </w:tcBorders>
            <w:shd w:val="clear" w:color="auto" w:fill="auto"/>
            <w:vAlign w:val="center"/>
          </w:tcPr>
          <w:p w14:paraId="792C5B00"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vAlign w:val="center"/>
          </w:tcPr>
          <w:p w14:paraId="35AC084F" w14:textId="77777777" w:rsidR="00B24859" w:rsidRPr="00FA15FD" w:rsidRDefault="00B24859" w:rsidP="00457728">
            <w:pPr>
              <w:rPr>
                <w:rFonts w:cs="Calibri"/>
                <w:sz w:val="15"/>
                <w:szCs w:val="15"/>
              </w:rPr>
            </w:pPr>
            <w:r w:rsidRPr="00FA15FD">
              <w:rPr>
                <w:rFonts w:cs="Calibri"/>
                <w:sz w:val="15"/>
                <w:szCs w:val="15"/>
              </w:rPr>
              <w:t>Very important</w:t>
            </w:r>
          </w:p>
        </w:tc>
        <w:tc>
          <w:tcPr>
            <w:tcW w:w="713" w:type="dxa"/>
            <w:tcBorders>
              <w:bottom w:val="single" w:sz="12" w:space="0" w:color="auto"/>
              <w:right w:val="single" w:sz="12" w:space="0" w:color="auto"/>
            </w:tcBorders>
            <w:shd w:val="clear" w:color="auto" w:fill="auto"/>
            <w:vAlign w:val="center"/>
          </w:tcPr>
          <w:p w14:paraId="23C79B8A" w14:textId="77777777" w:rsidR="00B24859" w:rsidRPr="00FA15FD" w:rsidRDefault="00B24859" w:rsidP="00457728">
            <w:pPr>
              <w:rPr>
                <w:rFonts w:cs="Calibri"/>
                <w:sz w:val="15"/>
                <w:szCs w:val="15"/>
              </w:rPr>
            </w:pPr>
            <w:r w:rsidRPr="00FA15FD">
              <w:rPr>
                <w:rFonts w:cs="Calibri"/>
                <w:sz w:val="15"/>
                <w:szCs w:val="15"/>
              </w:rPr>
              <w:t>68.2%</w:t>
            </w:r>
          </w:p>
        </w:tc>
        <w:tc>
          <w:tcPr>
            <w:tcW w:w="2325" w:type="dxa"/>
            <w:vMerge/>
            <w:tcBorders>
              <w:left w:val="single" w:sz="12" w:space="0" w:color="auto"/>
            </w:tcBorders>
            <w:shd w:val="clear" w:color="auto" w:fill="auto"/>
            <w:vAlign w:val="center"/>
          </w:tcPr>
          <w:p w14:paraId="3BA6B2A2" w14:textId="77777777" w:rsidR="00B24859" w:rsidRPr="00FA15FD" w:rsidRDefault="00B24859" w:rsidP="00457728">
            <w:pPr>
              <w:rPr>
                <w:rFonts w:cs="Calibri"/>
                <w:sz w:val="15"/>
                <w:szCs w:val="15"/>
              </w:rPr>
            </w:pPr>
          </w:p>
        </w:tc>
        <w:tc>
          <w:tcPr>
            <w:tcW w:w="2077" w:type="dxa"/>
            <w:shd w:val="clear" w:color="auto" w:fill="auto"/>
          </w:tcPr>
          <w:p w14:paraId="051FBEDB" w14:textId="77777777" w:rsidR="00B24859" w:rsidRPr="00FA15FD" w:rsidRDefault="00B24859" w:rsidP="00457728">
            <w:pPr>
              <w:rPr>
                <w:rFonts w:cs="Calibri"/>
                <w:sz w:val="15"/>
                <w:szCs w:val="15"/>
              </w:rPr>
            </w:pPr>
            <w:r w:rsidRPr="00FA15FD">
              <w:rPr>
                <w:rFonts w:cs="Calibri"/>
                <w:sz w:val="15"/>
                <w:szCs w:val="15"/>
              </w:rPr>
              <w:t>Important</w:t>
            </w:r>
          </w:p>
        </w:tc>
        <w:tc>
          <w:tcPr>
            <w:tcW w:w="723" w:type="dxa"/>
            <w:shd w:val="clear" w:color="auto" w:fill="auto"/>
          </w:tcPr>
          <w:p w14:paraId="2DE98E68" w14:textId="77777777" w:rsidR="00B24859" w:rsidRPr="00FA15FD" w:rsidRDefault="00B24859" w:rsidP="00457728">
            <w:pPr>
              <w:rPr>
                <w:rFonts w:cs="Calibri"/>
                <w:sz w:val="15"/>
                <w:szCs w:val="15"/>
              </w:rPr>
            </w:pPr>
            <w:r w:rsidRPr="00FA15FD">
              <w:rPr>
                <w:rFonts w:cs="Calibri"/>
                <w:sz w:val="15"/>
                <w:szCs w:val="15"/>
              </w:rPr>
              <w:t>31.2%</w:t>
            </w:r>
          </w:p>
        </w:tc>
      </w:tr>
      <w:tr w:rsidR="00B24859" w:rsidRPr="00757378" w14:paraId="0FC321B2" w14:textId="77777777" w:rsidTr="00457728">
        <w:trPr>
          <w:trHeight w:val="59"/>
          <w:jc w:val="center"/>
        </w:trPr>
        <w:tc>
          <w:tcPr>
            <w:tcW w:w="2250" w:type="dxa"/>
            <w:vMerge w:val="restart"/>
            <w:tcBorders>
              <w:top w:val="single" w:sz="12" w:space="0" w:color="auto"/>
            </w:tcBorders>
            <w:shd w:val="clear" w:color="auto" w:fill="auto"/>
            <w:vAlign w:val="center"/>
          </w:tcPr>
          <w:p w14:paraId="18EFF906" w14:textId="77777777" w:rsidR="00B24859" w:rsidRPr="00FA15FD" w:rsidRDefault="00B24859" w:rsidP="00457728">
            <w:pPr>
              <w:rPr>
                <w:rFonts w:cs="Calibri"/>
                <w:sz w:val="15"/>
                <w:szCs w:val="15"/>
                <w:lang w:val="en-GB"/>
              </w:rPr>
            </w:pPr>
            <w:r w:rsidRPr="00FA15FD">
              <w:rPr>
                <w:rFonts w:cs="Calibri"/>
                <w:sz w:val="15"/>
                <w:szCs w:val="15"/>
                <w:lang w:val="en-GB"/>
              </w:rPr>
              <w:t>Q18/Q41 Considers that during lockdown their eating habits with respect to the usual ones are</w:t>
            </w:r>
          </w:p>
        </w:tc>
        <w:tc>
          <w:tcPr>
            <w:tcW w:w="1493" w:type="dxa"/>
            <w:tcBorders>
              <w:top w:val="single" w:sz="12" w:space="0" w:color="auto"/>
            </w:tcBorders>
            <w:shd w:val="clear" w:color="auto" w:fill="auto"/>
          </w:tcPr>
          <w:p w14:paraId="4931140D" w14:textId="77777777" w:rsidR="00B24859" w:rsidRPr="00FA15FD" w:rsidRDefault="00B24859" w:rsidP="00457728">
            <w:pPr>
              <w:rPr>
                <w:rFonts w:cs="Calibri"/>
                <w:sz w:val="15"/>
                <w:szCs w:val="15"/>
              </w:rPr>
            </w:pPr>
            <w:r w:rsidRPr="00FA15FD">
              <w:rPr>
                <w:rFonts w:cs="Calibri"/>
                <w:sz w:val="15"/>
                <w:szCs w:val="15"/>
              </w:rPr>
              <w:t>Worse</w:t>
            </w:r>
          </w:p>
        </w:tc>
        <w:tc>
          <w:tcPr>
            <w:tcW w:w="713" w:type="dxa"/>
            <w:tcBorders>
              <w:top w:val="single" w:sz="12" w:space="0" w:color="auto"/>
              <w:right w:val="single" w:sz="12" w:space="0" w:color="auto"/>
            </w:tcBorders>
            <w:shd w:val="clear" w:color="auto" w:fill="auto"/>
          </w:tcPr>
          <w:p w14:paraId="7ADB0B63" w14:textId="77777777" w:rsidR="00B24859" w:rsidRPr="00FA15FD" w:rsidRDefault="00B24859" w:rsidP="00457728">
            <w:pPr>
              <w:rPr>
                <w:rFonts w:cs="Calibri"/>
                <w:sz w:val="15"/>
                <w:szCs w:val="15"/>
              </w:rPr>
            </w:pPr>
            <w:r w:rsidRPr="00FA15FD">
              <w:rPr>
                <w:rFonts w:cs="Calibri"/>
                <w:sz w:val="15"/>
                <w:szCs w:val="15"/>
              </w:rPr>
              <w:t>1.5%</w:t>
            </w:r>
          </w:p>
        </w:tc>
        <w:tc>
          <w:tcPr>
            <w:tcW w:w="2325" w:type="dxa"/>
            <w:vMerge/>
            <w:tcBorders>
              <w:left w:val="single" w:sz="12" w:space="0" w:color="auto"/>
              <w:bottom w:val="single" w:sz="12" w:space="0" w:color="auto"/>
            </w:tcBorders>
            <w:shd w:val="clear" w:color="auto" w:fill="auto"/>
            <w:vAlign w:val="center"/>
          </w:tcPr>
          <w:p w14:paraId="4050DEE8"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7984538D" w14:textId="77777777" w:rsidR="00B24859" w:rsidRPr="00FA15FD" w:rsidRDefault="00B24859" w:rsidP="00457728">
            <w:pPr>
              <w:rPr>
                <w:rFonts w:cs="Calibri"/>
                <w:sz w:val="15"/>
                <w:szCs w:val="15"/>
              </w:rPr>
            </w:pPr>
            <w:r w:rsidRPr="00FA15FD">
              <w:rPr>
                <w:rFonts w:cs="Calibri"/>
                <w:sz w:val="15"/>
                <w:szCs w:val="15"/>
              </w:rPr>
              <w:t>Very important</w:t>
            </w:r>
          </w:p>
        </w:tc>
        <w:tc>
          <w:tcPr>
            <w:tcW w:w="723" w:type="dxa"/>
            <w:tcBorders>
              <w:bottom w:val="single" w:sz="12" w:space="0" w:color="auto"/>
            </w:tcBorders>
            <w:shd w:val="clear" w:color="auto" w:fill="auto"/>
          </w:tcPr>
          <w:p w14:paraId="6486504A" w14:textId="77777777" w:rsidR="00B24859" w:rsidRPr="00FA15FD" w:rsidRDefault="00B24859" w:rsidP="00457728">
            <w:pPr>
              <w:rPr>
                <w:rFonts w:cs="Calibri"/>
                <w:sz w:val="15"/>
                <w:szCs w:val="15"/>
              </w:rPr>
            </w:pPr>
            <w:r w:rsidRPr="00FA15FD">
              <w:rPr>
                <w:rFonts w:cs="Calibri"/>
                <w:sz w:val="15"/>
                <w:szCs w:val="15"/>
              </w:rPr>
              <w:t>53.8%</w:t>
            </w:r>
          </w:p>
        </w:tc>
      </w:tr>
      <w:tr w:rsidR="00B24859" w:rsidRPr="00BB2F54" w14:paraId="40DFF3A3" w14:textId="77777777" w:rsidTr="00457728">
        <w:trPr>
          <w:trHeight w:val="59"/>
          <w:jc w:val="center"/>
        </w:trPr>
        <w:tc>
          <w:tcPr>
            <w:tcW w:w="2250" w:type="dxa"/>
            <w:vMerge/>
            <w:shd w:val="clear" w:color="auto" w:fill="auto"/>
            <w:vAlign w:val="center"/>
          </w:tcPr>
          <w:p w14:paraId="4BF051FA" w14:textId="77777777" w:rsidR="00B24859" w:rsidRPr="00FA15FD" w:rsidRDefault="00B24859" w:rsidP="00457728">
            <w:pPr>
              <w:rPr>
                <w:rFonts w:cs="Calibri"/>
                <w:sz w:val="15"/>
                <w:szCs w:val="15"/>
              </w:rPr>
            </w:pPr>
          </w:p>
        </w:tc>
        <w:tc>
          <w:tcPr>
            <w:tcW w:w="1493" w:type="dxa"/>
            <w:shd w:val="clear" w:color="auto" w:fill="auto"/>
          </w:tcPr>
          <w:p w14:paraId="5D85B305" w14:textId="77777777" w:rsidR="00B24859" w:rsidRPr="00FA15FD" w:rsidRDefault="00B24859" w:rsidP="00457728">
            <w:pPr>
              <w:rPr>
                <w:rFonts w:cs="Calibri"/>
                <w:sz w:val="15"/>
                <w:szCs w:val="15"/>
              </w:rPr>
            </w:pPr>
            <w:r w:rsidRPr="00FA15FD">
              <w:rPr>
                <w:rFonts w:cs="Calibri"/>
                <w:sz w:val="15"/>
                <w:szCs w:val="15"/>
              </w:rPr>
              <w:t>Slightly worse</w:t>
            </w:r>
          </w:p>
        </w:tc>
        <w:tc>
          <w:tcPr>
            <w:tcW w:w="713" w:type="dxa"/>
            <w:tcBorders>
              <w:right w:val="single" w:sz="12" w:space="0" w:color="auto"/>
            </w:tcBorders>
            <w:shd w:val="clear" w:color="auto" w:fill="auto"/>
          </w:tcPr>
          <w:p w14:paraId="6D31A06E" w14:textId="77777777" w:rsidR="00B24859" w:rsidRPr="00FA15FD" w:rsidRDefault="00B24859" w:rsidP="00457728">
            <w:pPr>
              <w:rPr>
                <w:rFonts w:cs="Calibri"/>
                <w:sz w:val="15"/>
                <w:szCs w:val="15"/>
              </w:rPr>
            </w:pPr>
            <w:r w:rsidRPr="00FA15FD">
              <w:rPr>
                <w:rFonts w:cs="Calibri"/>
                <w:sz w:val="15"/>
                <w:szCs w:val="15"/>
              </w:rPr>
              <w:t>18.8%</w:t>
            </w:r>
          </w:p>
        </w:tc>
        <w:tc>
          <w:tcPr>
            <w:tcW w:w="2325" w:type="dxa"/>
            <w:vMerge w:val="restart"/>
            <w:tcBorders>
              <w:top w:val="single" w:sz="12" w:space="0" w:color="auto"/>
              <w:left w:val="single" w:sz="12" w:space="0" w:color="auto"/>
            </w:tcBorders>
            <w:shd w:val="clear" w:color="auto" w:fill="auto"/>
            <w:vAlign w:val="center"/>
          </w:tcPr>
          <w:p w14:paraId="23E47F18" w14:textId="77777777" w:rsidR="00B24859" w:rsidRPr="00FA15FD" w:rsidRDefault="00B24859" w:rsidP="00457728">
            <w:pPr>
              <w:rPr>
                <w:rFonts w:cs="Calibri"/>
                <w:sz w:val="15"/>
                <w:szCs w:val="15"/>
                <w:lang w:val="en-GB"/>
              </w:rPr>
            </w:pPr>
            <w:r w:rsidRPr="00FA15FD">
              <w:rPr>
                <w:rFonts w:cs="Calibri"/>
                <w:sz w:val="15"/>
                <w:szCs w:val="15"/>
                <w:lang w:val="en-GB"/>
              </w:rPr>
              <w:t>Q28/Q50 Prior to lockdown, did you engage in any physical exercise? (2)</w:t>
            </w:r>
          </w:p>
        </w:tc>
        <w:tc>
          <w:tcPr>
            <w:tcW w:w="2077" w:type="dxa"/>
            <w:tcBorders>
              <w:top w:val="single" w:sz="12" w:space="0" w:color="auto"/>
            </w:tcBorders>
            <w:shd w:val="clear" w:color="auto" w:fill="auto"/>
          </w:tcPr>
          <w:p w14:paraId="0FEC7B30" w14:textId="77777777" w:rsidR="00B24859" w:rsidRPr="00FA15FD" w:rsidRDefault="00B24859" w:rsidP="00457728">
            <w:pPr>
              <w:rPr>
                <w:rFonts w:cs="Calibri"/>
                <w:sz w:val="15"/>
                <w:szCs w:val="15"/>
              </w:rPr>
            </w:pPr>
            <w:r w:rsidRPr="00FA15FD">
              <w:rPr>
                <w:rFonts w:cs="Calibri"/>
                <w:sz w:val="15"/>
                <w:szCs w:val="15"/>
              </w:rPr>
              <w:t>I didn't exercise</w:t>
            </w:r>
          </w:p>
        </w:tc>
        <w:tc>
          <w:tcPr>
            <w:tcW w:w="723" w:type="dxa"/>
            <w:tcBorders>
              <w:top w:val="single" w:sz="12" w:space="0" w:color="auto"/>
            </w:tcBorders>
            <w:shd w:val="clear" w:color="auto" w:fill="auto"/>
            <w:vAlign w:val="center"/>
          </w:tcPr>
          <w:p w14:paraId="7E3E8E24" w14:textId="77777777" w:rsidR="00B24859" w:rsidRPr="00FA15FD" w:rsidRDefault="00B24859" w:rsidP="00457728">
            <w:pPr>
              <w:rPr>
                <w:rFonts w:cs="Calibri"/>
                <w:sz w:val="15"/>
                <w:szCs w:val="15"/>
              </w:rPr>
            </w:pPr>
            <w:r w:rsidRPr="00FA15FD">
              <w:rPr>
                <w:rFonts w:cs="Calibri"/>
                <w:sz w:val="15"/>
                <w:szCs w:val="15"/>
              </w:rPr>
              <w:t>32.2%</w:t>
            </w:r>
          </w:p>
        </w:tc>
      </w:tr>
      <w:tr w:rsidR="00B24859" w:rsidRPr="00BB2F54" w14:paraId="09B0DC50" w14:textId="77777777" w:rsidTr="00457728">
        <w:trPr>
          <w:trHeight w:val="59"/>
          <w:jc w:val="center"/>
        </w:trPr>
        <w:tc>
          <w:tcPr>
            <w:tcW w:w="2250" w:type="dxa"/>
            <w:vMerge/>
            <w:shd w:val="clear" w:color="auto" w:fill="auto"/>
            <w:vAlign w:val="center"/>
          </w:tcPr>
          <w:p w14:paraId="6A929818" w14:textId="77777777" w:rsidR="00B24859" w:rsidRPr="00FA15FD" w:rsidRDefault="00B24859" w:rsidP="00457728">
            <w:pPr>
              <w:rPr>
                <w:rFonts w:cs="Calibri"/>
                <w:sz w:val="15"/>
                <w:szCs w:val="15"/>
              </w:rPr>
            </w:pPr>
          </w:p>
        </w:tc>
        <w:tc>
          <w:tcPr>
            <w:tcW w:w="1493" w:type="dxa"/>
            <w:shd w:val="clear" w:color="auto" w:fill="auto"/>
          </w:tcPr>
          <w:p w14:paraId="14E1AF6E" w14:textId="77777777" w:rsidR="00B24859" w:rsidRPr="00FA15FD" w:rsidRDefault="00B24859" w:rsidP="00457728">
            <w:pPr>
              <w:rPr>
                <w:rFonts w:cs="Calibri"/>
                <w:sz w:val="15"/>
                <w:szCs w:val="15"/>
              </w:rPr>
            </w:pPr>
            <w:r w:rsidRPr="00FA15FD">
              <w:rPr>
                <w:rFonts w:cs="Calibri"/>
                <w:sz w:val="15"/>
                <w:szCs w:val="15"/>
              </w:rPr>
              <w:t>Same</w:t>
            </w:r>
          </w:p>
        </w:tc>
        <w:tc>
          <w:tcPr>
            <w:tcW w:w="713" w:type="dxa"/>
            <w:tcBorders>
              <w:right w:val="single" w:sz="12" w:space="0" w:color="auto"/>
            </w:tcBorders>
            <w:shd w:val="clear" w:color="auto" w:fill="auto"/>
          </w:tcPr>
          <w:p w14:paraId="3113D937" w14:textId="77777777" w:rsidR="00B24859" w:rsidRPr="00FA15FD" w:rsidRDefault="00B24859" w:rsidP="00457728">
            <w:pPr>
              <w:rPr>
                <w:rFonts w:cs="Calibri"/>
                <w:sz w:val="15"/>
                <w:szCs w:val="15"/>
              </w:rPr>
            </w:pPr>
            <w:r w:rsidRPr="00FA15FD">
              <w:rPr>
                <w:rFonts w:cs="Calibri"/>
                <w:sz w:val="15"/>
                <w:szCs w:val="15"/>
              </w:rPr>
              <w:t>56.3%</w:t>
            </w:r>
          </w:p>
        </w:tc>
        <w:tc>
          <w:tcPr>
            <w:tcW w:w="2325" w:type="dxa"/>
            <w:vMerge/>
            <w:tcBorders>
              <w:left w:val="single" w:sz="12" w:space="0" w:color="auto"/>
            </w:tcBorders>
            <w:shd w:val="clear" w:color="auto" w:fill="auto"/>
            <w:vAlign w:val="center"/>
          </w:tcPr>
          <w:p w14:paraId="6180ED0B" w14:textId="77777777" w:rsidR="00B24859" w:rsidRPr="00FA15FD" w:rsidRDefault="00B24859" w:rsidP="00457728">
            <w:pPr>
              <w:rPr>
                <w:rFonts w:cs="Calibri"/>
                <w:sz w:val="15"/>
                <w:szCs w:val="15"/>
              </w:rPr>
            </w:pPr>
          </w:p>
        </w:tc>
        <w:tc>
          <w:tcPr>
            <w:tcW w:w="2077" w:type="dxa"/>
            <w:shd w:val="clear" w:color="auto" w:fill="auto"/>
          </w:tcPr>
          <w:p w14:paraId="2A12A593" w14:textId="77777777" w:rsidR="00B24859" w:rsidRPr="00FA15FD" w:rsidRDefault="00B24859" w:rsidP="00457728">
            <w:pPr>
              <w:rPr>
                <w:rFonts w:cs="Calibri"/>
                <w:sz w:val="15"/>
                <w:szCs w:val="15"/>
                <w:lang w:val="en-GB"/>
              </w:rPr>
            </w:pPr>
            <w:r w:rsidRPr="00FA15FD">
              <w:rPr>
                <w:rFonts w:cs="Calibri"/>
                <w:sz w:val="15"/>
                <w:szCs w:val="15"/>
                <w:lang w:val="en-GB"/>
              </w:rPr>
              <w:t>Yes, less than half an hour a day</w:t>
            </w:r>
          </w:p>
        </w:tc>
        <w:tc>
          <w:tcPr>
            <w:tcW w:w="723" w:type="dxa"/>
            <w:shd w:val="clear" w:color="auto" w:fill="auto"/>
            <w:vAlign w:val="center"/>
          </w:tcPr>
          <w:p w14:paraId="2866C56E" w14:textId="77777777" w:rsidR="00B24859" w:rsidRPr="00FA15FD" w:rsidRDefault="00B24859" w:rsidP="00457728">
            <w:pPr>
              <w:rPr>
                <w:rFonts w:cs="Calibri"/>
                <w:sz w:val="15"/>
                <w:szCs w:val="15"/>
              </w:rPr>
            </w:pPr>
            <w:r w:rsidRPr="00FA15FD">
              <w:rPr>
                <w:rFonts w:cs="Calibri"/>
                <w:sz w:val="15"/>
                <w:szCs w:val="15"/>
              </w:rPr>
              <w:t>12.6%</w:t>
            </w:r>
          </w:p>
        </w:tc>
      </w:tr>
      <w:tr w:rsidR="00B24859" w:rsidRPr="00757378" w14:paraId="6B99CDFC" w14:textId="77777777" w:rsidTr="00457728">
        <w:trPr>
          <w:trHeight w:val="59"/>
          <w:jc w:val="center"/>
        </w:trPr>
        <w:tc>
          <w:tcPr>
            <w:tcW w:w="2250" w:type="dxa"/>
            <w:vMerge/>
            <w:shd w:val="clear" w:color="auto" w:fill="auto"/>
            <w:vAlign w:val="center"/>
          </w:tcPr>
          <w:p w14:paraId="6100AA40" w14:textId="77777777" w:rsidR="00B24859" w:rsidRPr="00FA15FD" w:rsidRDefault="00B24859" w:rsidP="00457728">
            <w:pPr>
              <w:rPr>
                <w:rFonts w:cs="Calibri"/>
                <w:sz w:val="15"/>
                <w:szCs w:val="15"/>
              </w:rPr>
            </w:pPr>
          </w:p>
        </w:tc>
        <w:tc>
          <w:tcPr>
            <w:tcW w:w="1493" w:type="dxa"/>
            <w:shd w:val="clear" w:color="auto" w:fill="auto"/>
          </w:tcPr>
          <w:p w14:paraId="71903423" w14:textId="77777777" w:rsidR="00B24859" w:rsidRPr="00FA15FD" w:rsidRDefault="00B24859" w:rsidP="00457728">
            <w:pPr>
              <w:rPr>
                <w:rFonts w:cs="Calibri"/>
                <w:sz w:val="15"/>
                <w:szCs w:val="15"/>
              </w:rPr>
            </w:pPr>
            <w:r w:rsidRPr="00FA15FD">
              <w:rPr>
                <w:rFonts w:cs="Calibri"/>
                <w:sz w:val="15"/>
                <w:szCs w:val="15"/>
              </w:rPr>
              <w:t>Something better</w:t>
            </w:r>
          </w:p>
        </w:tc>
        <w:tc>
          <w:tcPr>
            <w:tcW w:w="713" w:type="dxa"/>
            <w:tcBorders>
              <w:right w:val="single" w:sz="12" w:space="0" w:color="auto"/>
            </w:tcBorders>
            <w:shd w:val="clear" w:color="auto" w:fill="auto"/>
          </w:tcPr>
          <w:p w14:paraId="442D0938" w14:textId="77777777" w:rsidR="00B24859" w:rsidRPr="00FA15FD" w:rsidRDefault="00B24859" w:rsidP="00457728">
            <w:pPr>
              <w:rPr>
                <w:rFonts w:cs="Calibri"/>
                <w:sz w:val="15"/>
                <w:szCs w:val="15"/>
              </w:rPr>
            </w:pPr>
            <w:r w:rsidRPr="00FA15FD">
              <w:rPr>
                <w:rFonts w:cs="Calibri"/>
                <w:sz w:val="15"/>
                <w:szCs w:val="15"/>
              </w:rPr>
              <w:t>14.0%</w:t>
            </w:r>
          </w:p>
        </w:tc>
        <w:tc>
          <w:tcPr>
            <w:tcW w:w="2325" w:type="dxa"/>
            <w:vMerge/>
            <w:tcBorders>
              <w:left w:val="single" w:sz="12" w:space="0" w:color="auto"/>
            </w:tcBorders>
            <w:shd w:val="clear" w:color="auto" w:fill="auto"/>
            <w:vAlign w:val="center"/>
          </w:tcPr>
          <w:p w14:paraId="0EC76F68" w14:textId="77777777" w:rsidR="00B24859" w:rsidRPr="00FA15FD" w:rsidRDefault="00B24859" w:rsidP="00457728">
            <w:pPr>
              <w:rPr>
                <w:rFonts w:cs="Calibri"/>
                <w:sz w:val="15"/>
                <w:szCs w:val="15"/>
              </w:rPr>
            </w:pPr>
          </w:p>
        </w:tc>
        <w:tc>
          <w:tcPr>
            <w:tcW w:w="2077" w:type="dxa"/>
            <w:shd w:val="clear" w:color="auto" w:fill="auto"/>
          </w:tcPr>
          <w:p w14:paraId="140995E4" w14:textId="77777777" w:rsidR="00B24859" w:rsidRPr="00FA15FD" w:rsidRDefault="00B24859" w:rsidP="00457728">
            <w:pPr>
              <w:rPr>
                <w:rFonts w:cs="Calibri"/>
                <w:sz w:val="15"/>
                <w:szCs w:val="15"/>
                <w:lang w:val="en-GB"/>
              </w:rPr>
            </w:pPr>
            <w:r w:rsidRPr="00FA15FD">
              <w:rPr>
                <w:rFonts w:cs="Calibri"/>
                <w:sz w:val="15"/>
                <w:szCs w:val="15"/>
                <w:lang w:val="en-GB"/>
              </w:rPr>
              <w:t>Yes, between half an hour and an hour a day</w:t>
            </w:r>
          </w:p>
        </w:tc>
        <w:tc>
          <w:tcPr>
            <w:tcW w:w="723" w:type="dxa"/>
            <w:shd w:val="clear" w:color="auto" w:fill="auto"/>
            <w:vAlign w:val="center"/>
          </w:tcPr>
          <w:p w14:paraId="4EC80CA4" w14:textId="77777777" w:rsidR="00B24859" w:rsidRPr="00FA15FD" w:rsidRDefault="00B24859" w:rsidP="00457728">
            <w:pPr>
              <w:rPr>
                <w:rFonts w:cs="Calibri"/>
                <w:sz w:val="15"/>
                <w:szCs w:val="15"/>
              </w:rPr>
            </w:pPr>
            <w:r w:rsidRPr="00FA15FD">
              <w:rPr>
                <w:rFonts w:cs="Calibri"/>
                <w:sz w:val="15"/>
                <w:szCs w:val="15"/>
              </w:rPr>
              <w:t>45.0%</w:t>
            </w:r>
          </w:p>
        </w:tc>
      </w:tr>
      <w:tr w:rsidR="00B24859" w:rsidRPr="00757378" w14:paraId="2CF0CFCE" w14:textId="77777777" w:rsidTr="00457728">
        <w:trPr>
          <w:trHeight w:val="59"/>
          <w:jc w:val="center"/>
        </w:trPr>
        <w:tc>
          <w:tcPr>
            <w:tcW w:w="2250" w:type="dxa"/>
            <w:vMerge/>
            <w:tcBorders>
              <w:bottom w:val="single" w:sz="12" w:space="0" w:color="auto"/>
            </w:tcBorders>
            <w:shd w:val="clear" w:color="auto" w:fill="auto"/>
            <w:vAlign w:val="center"/>
          </w:tcPr>
          <w:p w14:paraId="068037A8"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tcPr>
          <w:p w14:paraId="7FE3EC4A" w14:textId="77777777" w:rsidR="00B24859" w:rsidRPr="00FA15FD" w:rsidRDefault="00B24859" w:rsidP="00457728">
            <w:pPr>
              <w:rPr>
                <w:rFonts w:cs="Calibri"/>
                <w:sz w:val="15"/>
                <w:szCs w:val="15"/>
              </w:rPr>
            </w:pPr>
            <w:r w:rsidRPr="00FA15FD">
              <w:rPr>
                <w:rFonts w:cs="Calibri"/>
                <w:sz w:val="15"/>
                <w:szCs w:val="15"/>
              </w:rPr>
              <w:t>Best</w:t>
            </w:r>
          </w:p>
        </w:tc>
        <w:tc>
          <w:tcPr>
            <w:tcW w:w="713" w:type="dxa"/>
            <w:tcBorders>
              <w:bottom w:val="single" w:sz="12" w:space="0" w:color="auto"/>
              <w:right w:val="single" w:sz="12" w:space="0" w:color="auto"/>
            </w:tcBorders>
            <w:shd w:val="clear" w:color="auto" w:fill="auto"/>
          </w:tcPr>
          <w:p w14:paraId="65ECBEED" w14:textId="77777777" w:rsidR="00B24859" w:rsidRPr="00FA15FD" w:rsidRDefault="00B24859" w:rsidP="00457728">
            <w:pPr>
              <w:rPr>
                <w:rFonts w:cs="Calibri"/>
                <w:sz w:val="15"/>
                <w:szCs w:val="15"/>
              </w:rPr>
            </w:pPr>
            <w:r w:rsidRPr="00FA15FD">
              <w:rPr>
                <w:rFonts w:cs="Calibri"/>
                <w:sz w:val="15"/>
                <w:szCs w:val="15"/>
              </w:rPr>
              <w:t>9.4%</w:t>
            </w:r>
          </w:p>
        </w:tc>
        <w:tc>
          <w:tcPr>
            <w:tcW w:w="2325" w:type="dxa"/>
            <w:vMerge/>
            <w:tcBorders>
              <w:left w:val="single" w:sz="12" w:space="0" w:color="auto"/>
              <w:bottom w:val="single" w:sz="12" w:space="0" w:color="auto"/>
            </w:tcBorders>
            <w:shd w:val="clear" w:color="auto" w:fill="auto"/>
            <w:vAlign w:val="center"/>
          </w:tcPr>
          <w:p w14:paraId="4665879A"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4010024D" w14:textId="77777777" w:rsidR="00B24859" w:rsidRPr="00FA15FD" w:rsidRDefault="00B24859" w:rsidP="00457728">
            <w:pPr>
              <w:rPr>
                <w:rFonts w:cs="Calibri"/>
                <w:sz w:val="15"/>
                <w:szCs w:val="15"/>
                <w:lang w:val="en-GB"/>
              </w:rPr>
            </w:pPr>
            <w:r w:rsidRPr="00FA15FD">
              <w:rPr>
                <w:rFonts w:cs="Calibri"/>
                <w:sz w:val="15"/>
                <w:szCs w:val="15"/>
                <w:lang w:val="en-GB"/>
              </w:rPr>
              <w:t>Yes, more than one hour a day</w:t>
            </w:r>
          </w:p>
        </w:tc>
        <w:tc>
          <w:tcPr>
            <w:tcW w:w="723" w:type="dxa"/>
            <w:tcBorders>
              <w:bottom w:val="single" w:sz="12" w:space="0" w:color="auto"/>
            </w:tcBorders>
            <w:shd w:val="clear" w:color="auto" w:fill="auto"/>
            <w:vAlign w:val="center"/>
          </w:tcPr>
          <w:p w14:paraId="41351844" w14:textId="77777777" w:rsidR="00B24859" w:rsidRPr="00FA15FD" w:rsidRDefault="00B24859" w:rsidP="00457728">
            <w:pPr>
              <w:rPr>
                <w:rFonts w:cs="Calibri"/>
                <w:sz w:val="15"/>
                <w:szCs w:val="15"/>
              </w:rPr>
            </w:pPr>
            <w:r w:rsidRPr="00FA15FD">
              <w:rPr>
                <w:rFonts w:cs="Calibri"/>
                <w:sz w:val="15"/>
                <w:szCs w:val="15"/>
              </w:rPr>
              <w:t>10.3%</w:t>
            </w:r>
          </w:p>
        </w:tc>
      </w:tr>
      <w:tr w:rsidR="00B24859" w:rsidRPr="00BB2F54" w14:paraId="35A2514B" w14:textId="77777777" w:rsidTr="00457728">
        <w:trPr>
          <w:trHeight w:val="59"/>
          <w:jc w:val="center"/>
        </w:trPr>
        <w:tc>
          <w:tcPr>
            <w:tcW w:w="2250" w:type="dxa"/>
            <w:vMerge w:val="restart"/>
            <w:tcBorders>
              <w:top w:val="single" w:sz="12" w:space="0" w:color="auto"/>
            </w:tcBorders>
            <w:shd w:val="clear" w:color="auto" w:fill="auto"/>
            <w:vAlign w:val="center"/>
          </w:tcPr>
          <w:p w14:paraId="2D60E947"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19/Q42 Considers that during the lockdown the feeding of their children with respect to the usual one is being</w:t>
            </w:r>
          </w:p>
        </w:tc>
        <w:tc>
          <w:tcPr>
            <w:tcW w:w="1493" w:type="dxa"/>
            <w:tcBorders>
              <w:top w:val="single" w:sz="12" w:space="0" w:color="auto"/>
            </w:tcBorders>
            <w:shd w:val="clear" w:color="auto" w:fill="auto"/>
          </w:tcPr>
          <w:p w14:paraId="79E221A8" w14:textId="77777777" w:rsidR="00B24859" w:rsidRPr="00FA15FD" w:rsidRDefault="00B24859" w:rsidP="00457728">
            <w:pPr>
              <w:rPr>
                <w:rFonts w:cs="Calibri"/>
                <w:sz w:val="15"/>
                <w:szCs w:val="15"/>
              </w:rPr>
            </w:pPr>
            <w:r w:rsidRPr="00FA15FD">
              <w:rPr>
                <w:rFonts w:cs="Calibri"/>
                <w:sz w:val="15"/>
                <w:szCs w:val="15"/>
              </w:rPr>
              <w:t>Worse</w:t>
            </w:r>
          </w:p>
        </w:tc>
        <w:tc>
          <w:tcPr>
            <w:tcW w:w="713" w:type="dxa"/>
            <w:tcBorders>
              <w:top w:val="single" w:sz="12" w:space="0" w:color="auto"/>
              <w:right w:val="single" w:sz="12" w:space="0" w:color="auto"/>
            </w:tcBorders>
            <w:shd w:val="clear" w:color="auto" w:fill="auto"/>
          </w:tcPr>
          <w:p w14:paraId="73321434" w14:textId="77777777" w:rsidR="00B24859" w:rsidRPr="00FA15FD" w:rsidRDefault="00B24859" w:rsidP="00457728">
            <w:pPr>
              <w:rPr>
                <w:rFonts w:cs="Calibri"/>
                <w:sz w:val="15"/>
                <w:szCs w:val="15"/>
              </w:rPr>
            </w:pPr>
            <w:r w:rsidRPr="00FA15FD">
              <w:rPr>
                <w:rFonts w:cs="Calibri"/>
                <w:sz w:val="15"/>
                <w:szCs w:val="15"/>
              </w:rPr>
              <w:t>0.6%</w:t>
            </w:r>
          </w:p>
        </w:tc>
        <w:tc>
          <w:tcPr>
            <w:tcW w:w="2325" w:type="dxa"/>
            <w:vMerge w:val="restart"/>
            <w:tcBorders>
              <w:top w:val="single" w:sz="12" w:space="0" w:color="auto"/>
              <w:left w:val="single" w:sz="12" w:space="0" w:color="auto"/>
            </w:tcBorders>
            <w:shd w:val="clear" w:color="auto" w:fill="auto"/>
            <w:vAlign w:val="center"/>
          </w:tcPr>
          <w:p w14:paraId="633DF790" w14:textId="77777777" w:rsidR="00B24859" w:rsidRPr="00FA15FD" w:rsidRDefault="00B24859" w:rsidP="00457728">
            <w:pPr>
              <w:rPr>
                <w:rFonts w:cs="Calibri"/>
                <w:sz w:val="15"/>
                <w:szCs w:val="15"/>
                <w:lang w:val="en-GB"/>
              </w:rPr>
            </w:pPr>
            <w:r w:rsidRPr="00FA15FD">
              <w:rPr>
                <w:rFonts w:cs="Calibri"/>
                <w:sz w:val="15"/>
                <w:szCs w:val="15"/>
                <w:lang w:val="en-GB"/>
              </w:rPr>
              <w:t>Q29/Q52 Are you doing any physical exercise in your home during lockdown? (2)</w:t>
            </w:r>
          </w:p>
        </w:tc>
        <w:tc>
          <w:tcPr>
            <w:tcW w:w="2077" w:type="dxa"/>
            <w:tcBorders>
              <w:top w:val="single" w:sz="12" w:space="0" w:color="auto"/>
            </w:tcBorders>
            <w:shd w:val="clear" w:color="auto" w:fill="auto"/>
            <w:vAlign w:val="center"/>
          </w:tcPr>
          <w:p w14:paraId="5B4F4613" w14:textId="77777777" w:rsidR="00B24859" w:rsidRPr="00FA15FD" w:rsidRDefault="00B24859" w:rsidP="00457728">
            <w:pPr>
              <w:rPr>
                <w:rFonts w:cs="Calibri"/>
                <w:sz w:val="15"/>
                <w:szCs w:val="15"/>
              </w:rPr>
            </w:pPr>
            <w:r w:rsidRPr="00FA15FD">
              <w:rPr>
                <w:rFonts w:cs="Calibri"/>
                <w:sz w:val="15"/>
                <w:szCs w:val="15"/>
              </w:rPr>
              <w:t>I am not exercising</w:t>
            </w:r>
          </w:p>
        </w:tc>
        <w:tc>
          <w:tcPr>
            <w:tcW w:w="723" w:type="dxa"/>
            <w:tcBorders>
              <w:top w:val="single" w:sz="12" w:space="0" w:color="auto"/>
            </w:tcBorders>
            <w:shd w:val="clear" w:color="auto" w:fill="auto"/>
            <w:vAlign w:val="center"/>
          </w:tcPr>
          <w:p w14:paraId="0B401CEC" w14:textId="77777777" w:rsidR="00B24859" w:rsidRPr="00FA15FD" w:rsidRDefault="00B24859" w:rsidP="00457728">
            <w:pPr>
              <w:rPr>
                <w:rFonts w:cs="Calibri"/>
                <w:sz w:val="15"/>
                <w:szCs w:val="15"/>
              </w:rPr>
            </w:pPr>
            <w:r w:rsidRPr="00FA15FD">
              <w:rPr>
                <w:rFonts w:cs="Calibri"/>
                <w:sz w:val="15"/>
                <w:szCs w:val="15"/>
              </w:rPr>
              <w:t>37.4%</w:t>
            </w:r>
          </w:p>
        </w:tc>
      </w:tr>
      <w:tr w:rsidR="00B24859" w:rsidRPr="00BB2F54" w14:paraId="2691A3F8" w14:textId="77777777" w:rsidTr="00457728">
        <w:trPr>
          <w:trHeight w:val="59"/>
          <w:jc w:val="center"/>
        </w:trPr>
        <w:tc>
          <w:tcPr>
            <w:tcW w:w="2250" w:type="dxa"/>
            <w:vMerge/>
            <w:shd w:val="clear" w:color="auto" w:fill="auto"/>
            <w:vAlign w:val="center"/>
          </w:tcPr>
          <w:p w14:paraId="2F156FA2" w14:textId="77777777" w:rsidR="00B24859" w:rsidRPr="00FA15FD" w:rsidRDefault="00B24859" w:rsidP="00457728">
            <w:pPr>
              <w:rPr>
                <w:rFonts w:cs="Calibri"/>
                <w:sz w:val="15"/>
                <w:szCs w:val="15"/>
              </w:rPr>
            </w:pPr>
          </w:p>
        </w:tc>
        <w:tc>
          <w:tcPr>
            <w:tcW w:w="1493" w:type="dxa"/>
            <w:shd w:val="clear" w:color="auto" w:fill="auto"/>
          </w:tcPr>
          <w:p w14:paraId="646854F8" w14:textId="77777777" w:rsidR="00B24859" w:rsidRPr="00FA15FD" w:rsidRDefault="00B24859" w:rsidP="00457728">
            <w:pPr>
              <w:rPr>
                <w:rFonts w:cs="Calibri"/>
                <w:sz w:val="15"/>
                <w:szCs w:val="15"/>
              </w:rPr>
            </w:pPr>
            <w:r w:rsidRPr="00FA15FD">
              <w:rPr>
                <w:rFonts w:cs="Calibri"/>
                <w:sz w:val="15"/>
                <w:szCs w:val="15"/>
              </w:rPr>
              <w:t>Something worse</w:t>
            </w:r>
          </w:p>
        </w:tc>
        <w:tc>
          <w:tcPr>
            <w:tcW w:w="713" w:type="dxa"/>
            <w:tcBorders>
              <w:right w:val="single" w:sz="12" w:space="0" w:color="auto"/>
            </w:tcBorders>
            <w:shd w:val="clear" w:color="auto" w:fill="auto"/>
          </w:tcPr>
          <w:p w14:paraId="11909400" w14:textId="77777777" w:rsidR="00B24859" w:rsidRPr="00FA15FD" w:rsidRDefault="00B24859" w:rsidP="00457728">
            <w:pPr>
              <w:rPr>
                <w:rFonts w:cs="Calibri"/>
                <w:sz w:val="15"/>
                <w:szCs w:val="15"/>
              </w:rPr>
            </w:pPr>
            <w:r w:rsidRPr="00FA15FD">
              <w:rPr>
                <w:rFonts w:cs="Calibri"/>
                <w:sz w:val="15"/>
                <w:szCs w:val="15"/>
              </w:rPr>
              <w:t>14.9%</w:t>
            </w:r>
          </w:p>
        </w:tc>
        <w:tc>
          <w:tcPr>
            <w:tcW w:w="2325" w:type="dxa"/>
            <w:vMerge/>
            <w:tcBorders>
              <w:left w:val="single" w:sz="12" w:space="0" w:color="auto"/>
            </w:tcBorders>
            <w:shd w:val="clear" w:color="auto" w:fill="auto"/>
            <w:vAlign w:val="center"/>
          </w:tcPr>
          <w:p w14:paraId="728A78AC" w14:textId="77777777" w:rsidR="00B24859" w:rsidRPr="00FA15FD" w:rsidRDefault="00B24859" w:rsidP="00457728">
            <w:pPr>
              <w:rPr>
                <w:rFonts w:cs="Calibri"/>
                <w:sz w:val="15"/>
                <w:szCs w:val="15"/>
              </w:rPr>
            </w:pPr>
          </w:p>
        </w:tc>
        <w:tc>
          <w:tcPr>
            <w:tcW w:w="2077" w:type="dxa"/>
            <w:shd w:val="clear" w:color="auto" w:fill="auto"/>
            <w:vAlign w:val="center"/>
          </w:tcPr>
          <w:p w14:paraId="454452EC" w14:textId="77777777" w:rsidR="00B24859" w:rsidRPr="00FA15FD" w:rsidRDefault="00B24859" w:rsidP="00457728">
            <w:pPr>
              <w:rPr>
                <w:rFonts w:cs="Calibri"/>
                <w:sz w:val="15"/>
                <w:szCs w:val="15"/>
                <w:lang w:val="en-GB"/>
              </w:rPr>
            </w:pPr>
            <w:r w:rsidRPr="00FA15FD">
              <w:rPr>
                <w:rFonts w:cs="Calibri"/>
                <w:sz w:val="15"/>
                <w:szCs w:val="15"/>
                <w:lang w:val="en-GB"/>
              </w:rPr>
              <w:t>Yes, less than half an hour a day</w:t>
            </w:r>
          </w:p>
        </w:tc>
        <w:tc>
          <w:tcPr>
            <w:tcW w:w="723" w:type="dxa"/>
            <w:shd w:val="clear" w:color="auto" w:fill="auto"/>
            <w:vAlign w:val="center"/>
          </w:tcPr>
          <w:p w14:paraId="692E0C10" w14:textId="77777777" w:rsidR="00B24859" w:rsidRPr="00FA15FD" w:rsidRDefault="00B24859" w:rsidP="00457728">
            <w:pPr>
              <w:rPr>
                <w:rFonts w:cs="Calibri"/>
                <w:sz w:val="15"/>
                <w:szCs w:val="15"/>
              </w:rPr>
            </w:pPr>
            <w:r w:rsidRPr="00FA15FD">
              <w:rPr>
                <w:rFonts w:cs="Calibri"/>
                <w:sz w:val="15"/>
                <w:szCs w:val="15"/>
              </w:rPr>
              <w:t>24.3%</w:t>
            </w:r>
          </w:p>
        </w:tc>
      </w:tr>
      <w:tr w:rsidR="00B24859" w:rsidRPr="00757378" w14:paraId="11368C93" w14:textId="77777777" w:rsidTr="00457728">
        <w:trPr>
          <w:trHeight w:val="59"/>
          <w:jc w:val="center"/>
        </w:trPr>
        <w:tc>
          <w:tcPr>
            <w:tcW w:w="2250" w:type="dxa"/>
            <w:vMerge/>
            <w:shd w:val="clear" w:color="auto" w:fill="auto"/>
            <w:vAlign w:val="center"/>
          </w:tcPr>
          <w:p w14:paraId="3C4C38FC" w14:textId="77777777" w:rsidR="00B24859" w:rsidRPr="00FA15FD" w:rsidRDefault="00B24859" w:rsidP="00457728">
            <w:pPr>
              <w:rPr>
                <w:rFonts w:cs="Calibri"/>
                <w:sz w:val="15"/>
                <w:szCs w:val="15"/>
              </w:rPr>
            </w:pPr>
          </w:p>
        </w:tc>
        <w:tc>
          <w:tcPr>
            <w:tcW w:w="1493" w:type="dxa"/>
            <w:shd w:val="clear" w:color="auto" w:fill="auto"/>
          </w:tcPr>
          <w:p w14:paraId="5332F7DC" w14:textId="77777777" w:rsidR="00B24859" w:rsidRPr="00FA15FD" w:rsidRDefault="00B24859" w:rsidP="00457728">
            <w:pPr>
              <w:rPr>
                <w:rFonts w:cs="Calibri"/>
                <w:sz w:val="15"/>
                <w:szCs w:val="15"/>
              </w:rPr>
            </w:pPr>
            <w:r w:rsidRPr="00FA15FD">
              <w:rPr>
                <w:rFonts w:cs="Calibri"/>
                <w:sz w:val="15"/>
                <w:szCs w:val="15"/>
              </w:rPr>
              <w:t>Same</w:t>
            </w:r>
          </w:p>
        </w:tc>
        <w:tc>
          <w:tcPr>
            <w:tcW w:w="713" w:type="dxa"/>
            <w:tcBorders>
              <w:right w:val="single" w:sz="12" w:space="0" w:color="auto"/>
            </w:tcBorders>
            <w:shd w:val="clear" w:color="auto" w:fill="auto"/>
          </w:tcPr>
          <w:p w14:paraId="655B845E" w14:textId="77777777" w:rsidR="00B24859" w:rsidRPr="00FA15FD" w:rsidRDefault="00B24859" w:rsidP="00457728">
            <w:pPr>
              <w:rPr>
                <w:rFonts w:cs="Calibri"/>
                <w:sz w:val="15"/>
                <w:szCs w:val="15"/>
              </w:rPr>
            </w:pPr>
            <w:r w:rsidRPr="00FA15FD">
              <w:rPr>
                <w:rFonts w:cs="Calibri"/>
                <w:sz w:val="15"/>
                <w:szCs w:val="15"/>
              </w:rPr>
              <w:t>60.9%</w:t>
            </w:r>
          </w:p>
        </w:tc>
        <w:tc>
          <w:tcPr>
            <w:tcW w:w="2325" w:type="dxa"/>
            <w:vMerge/>
            <w:tcBorders>
              <w:left w:val="single" w:sz="12" w:space="0" w:color="auto"/>
            </w:tcBorders>
            <w:shd w:val="clear" w:color="auto" w:fill="auto"/>
            <w:vAlign w:val="center"/>
          </w:tcPr>
          <w:p w14:paraId="02F1F500" w14:textId="77777777" w:rsidR="00B24859" w:rsidRPr="00FA15FD" w:rsidRDefault="00B24859" w:rsidP="00457728">
            <w:pPr>
              <w:rPr>
                <w:rFonts w:cs="Calibri"/>
                <w:sz w:val="15"/>
                <w:szCs w:val="15"/>
              </w:rPr>
            </w:pPr>
          </w:p>
        </w:tc>
        <w:tc>
          <w:tcPr>
            <w:tcW w:w="2077" w:type="dxa"/>
            <w:shd w:val="clear" w:color="auto" w:fill="auto"/>
            <w:vAlign w:val="center"/>
          </w:tcPr>
          <w:p w14:paraId="1750B53A" w14:textId="77777777" w:rsidR="00B24859" w:rsidRPr="00FA15FD" w:rsidRDefault="00B24859" w:rsidP="00457728">
            <w:pPr>
              <w:rPr>
                <w:rFonts w:cs="Calibri"/>
                <w:sz w:val="15"/>
                <w:szCs w:val="15"/>
                <w:lang w:val="en-GB"/>
              </w:rPr>
            </w:pPr>
            <w:r w:rsidRPr="00FA15FD">
              <w:rPr>
                <w:rFonts w:cs="Calibri"/>
                <w:sz w:val="15"/>
                <w:szCs w:val="15"/>
                <w:lang w:val="en-GB"/>
              </w:rPr>
              <w:t>Yes, between half an hour and an hour a day</w:t>
            </w:r>
          </w:p>
        </w:tc>
        <w:tc>
          <w:tcPr>
            <w:tcW w:w="723" w:type="dxa"/>
            <w:shd w:val="clear" w:color="auto" w:fill="auto"/>
            <w:vAlign w:val="center"/>
          </w:tcPr>
          <w:p w14:paraId="0E453CB4" w14:textId="77777777" w:rsidR="00B24859" w:rsidRPr="00FA15FD" w:rsidRDefault="00B24859" w:rsidP="00457728">
            <w:pPr>
              <w:rPr>
                <w:rFonts w:cs="Calibri"/>
                <w:sz w:val="15"/>
                <w:szCs w:val="15"/>
              </w:rPr>
            </w:pPr>
            <w:r w:rsidRPr="00FA15FD">
              <w:rPr>
                <w:rFonts w:cs="Calibri"/>
                <w:sz w:val="15"/>
                <w:szCs w:val="15"/>
              </w:rPr>
              <w:t>34.1%</w:t>
            </w:r>
          </w:p>
        </w:tc>
      </w:tr>
      <w:tr w:rsidR="00B24859" w:rsidRPr="00757378" w14:paraId="2CCF4065" w14:textId="77777777" w:rsidTr="00457728">
        <w:trPr>
          <w:trHeight w:val="59"/>
          <w:jc w:val="center"/>
        </w:trPr>
        <w:tc>
          <w:tcPr>
            <w:tcW w:w="2250" w:type="dxa"/>
            <w:vMerge/>
            <w:shd w:val="clear" w:color="auto" w:fill="auto"/>
            <w:vAlign w:val="center"/>
          </w:tcPr>
          <w:p w14:paraId="74BBAC4E" w14:textId="77777777" w:rsidR="00B24859" w:rsidRPr="00FA15FD" w:rsidRDefault="00B24859" w:rsidP="00457728">
            <w:pPr>
              <w:rPr>
                <w:rFonts w:cs="Calibri"/>
                <w:sz w:val="15"/>
                <w:szCs w:val="15"/>
              </w:rPr>
            </w:pPr>
          </w:p>
        </w:tc>
        <w:tc>
          <w:tcPr>
            <w:tcW w:w="1493" w:type="dxa"/>
            <w:shd w:val="clear" w:color="auto" w:fill="auto"/>
          </w:tcPr>
          <w:p w14:paraId="5ECE226C" w14:textId="77777777" w:rsidR="00B24859" w:rsidRPr="00FA15FD" w:rsidRDefault="00B24859" w:rsidP="00457728">
            <w:pPr>
              <w:rPr>
                <w:rFonts w:cs="Calibri"/>
                <w:sz w:val="15"/>
                <w:szCs w:val="15"/>
              </w:rPr>
            </w:pPr>
            <w:r w:rsidRPr="00FA15FD">
              <w:rPr>
                <w:rFonts w:cs="Calibri"/>
                <w:sz w:val="15"/>
                <w:szCs w:val="15"/>
              </w:rPr>
              <w:t>Something better</w:t>
            </w:r>
          </w:p>
        </w:tc>
        <w:tc>
          <w:tcPr>
            <w:tcW w:w="713" w:type="dxa"/>
            <w:tcBorders>
              <w:right w:val="single" w:sz="12" w:space="0" w:color="auto"/>
            </w:tcBorders>
            <w:shd w:val="clear" w:color="auto" w:fill="auto"/>
          </w:tcPr>
          <w:p w14:paraId="250B6D44" w14:textId="77777777" w:rsidR="00B24859" w:rsidRPr="00FA15FD" w:rsidRDefault="00B24859" w:rsidP="00457728">
            <w:pPr>
              <w:rPr>
                <w:rFonts w:cs="Calibri"/>
                <w:sz w:val="15"/>
                <w:szCs w:val="15"/>
              </w:rPr>
            </w:pPr>
            <w:r w:rsidRPr="00FA15FD">
              <w:rPr>
                <w:rFonts w:cs="Calibri"/>
                <w:sz w:val="15"/>
                <w:szCs w:val="15"/>
              </w:rPr>
              <w:t>12.6%</w:t>
            </w:r>
          </w:p>
        </w:tc>
        <w:tc>
          <w:tcPr>
            <w:tcW w:w="2325" w:type="dxa"/>
            <w:vMerge/>
            <w:tcBorders>
              <w:left w:val="single" w:sz="12" w:space="0" w:color="auto"/>
              <w:bottom w:val="single" w:sz="12" w:space="0" w:color="auto"/>
            </w:tcBorders>
            <w:shd w:val="clear" w:color="auto" w:fill="auto"/>
            <w:vAlign w:val="center"/>
          </w:tcPr>
          <w:p w14:paraId="426B8FFC"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vAlign w:val="center"/>
          </w:tcPr>
          <w:p w14:paraId="337F9EEC" w14:textId="77777777" w:rsidR="00B24859" w:rsidRPr="00FA15FD" w:rsidRDefault="00B24859" w:rsidP="00457728">
            <w:pPr>
              <w:rPr>
                <w:rFonts w:cs="Calibri"/>
                <w:sz w:val="15"/>
                <w:szCs w:val="15"/>
                <w:lang w:val="en-GB"/>
              </w:rPr>
            </w:pPr>
            <w:r w:rsidRPr="00FA15FD">
              <w:rPr>
                <w:rFonts w:cs="Calibri"/>
                <w:sz w:val="15"/>
                <w:szCs w:val="15"/>
                <w:lang w:val="en-GB"/>
              </w:rPr>
              <w:t>Yes, more than one hour a day</w:t>
            </w:r>
          </w:p>
        </w:tc>
        <w:tc>
          <w:tcPr>
            <w:tcW w:w="723" w:type="dxa"/>
            <w:tcBorders>
              <w:bottom w:val="single" w:sz="12" w:space="0" w:color="auto"/>
            </w:tcBorders>
            <w:shd w:val="clear" w:color="auto" w:fill="auto"/>
            <w:vAlign w:val="center"/>
          </w:tcPr>
          <w:p w14:paraId="42009E8C" w14:textId="77777777" w:rsidR="00B24859" w:rsidRPr="00FA15FD" w:rsidRDefault="00B24859" w:rsidP="00457728">
            <w:pPr>
              <w:rPr>
                <w:rFonts w:cs="Calibri"/>
                <w:sz w:val="15"/>
                <w:szCs w:val="15"/>
              </w:rPr>
            </w:pPr>
            <w:r w:rsidRPr="00FA15FD">
              <w:rPr>
                <w:rFonts w:cs="Calibri"/>
                <w:sz w:val="15"/>
                <w:szCs w:val="15"/>
              </w:rPr>
              <w:t>4.2%</w:t>
            </w:r>
          </w:p>
        </w:tc>
      </w:tr>
      <w:tr w:rsidR="00B24859" w:rsidRPr="00757378" w14:paraId="4734913F" w14:textId="77777777" w:rsidTr="00457728">
        <w:trPr>
          <w:trHeight w:val="59"/>
          <w:jc w:val="center"/>
        </w:trPr>
        <w:tc>
          <w:tcPr>
            <w:tcW w:w="2250" w:type="dxa"/>
            <w:vMerge/>
            <w:tcBorders>
              <w:bottom w:val="single" w:sz="12" w:space="0" w:color="auto"/>
            </w:tcBorders>
            <w:shd w:val="clear" w:color="auto" w:fill="auto"/>
            <w:vAlign w:val="center"/>
          </w:tcPr>
          <w:p w14:paraId="25E62CDF"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tcPr>
          <w:p w14:paraId="0A543A1C" w14:textId="77777777" w:rsidR="00B24859" w:rsidRPr="00FA15FD" w:rsidRDefault="00B24859" w:rsidP="00457728">
            <w:pPr>
              <w:rPr>
                <w:rFonts w:cs="Calibri"/>
                <w:sz w:val="15"/>
                <w:szCs w:val="15"/>
              </w:rPr>
            </w:pPr>
            <w:r w:rsidRPr="00FA15FD">
              <w:rPr>
                <w:rFonts w:cs="Calibri"/>
                <w:sz w:val="15"/>
                <w:szCs w:val="15"/>
              </w:rPr>
              <w:t>Best</w:t>
            </w:r>
          </w:p>
        </w:tc>
        <w:tc>
          <w:tcPr>
            <w:tcW w:w="713" w:type="dxa"/>
            <w:tcBorders>
              <w:bottom w:val="single" w:sz="12" w:space="0" w:color="auto"/>
              <w:right w:val="single" w:sz="12" w:space="0" w:color="auto"/>
            </w:tcBorders>
            <w:shd w:val="clear" w:color="auto" w:fill="auto"/>
          </w:tcPr>
          <w:p w14:paraId="5C460881" w14:textId="77777777" w:rsidR="00B24859" w:rsidRPr="00FA15FD" w:rsidRDefault="00B24859" w:rsidP="00457728">
            <w:pPr>
              <w:rPr>
                <w:rFonts w:cs="Calibri"/>
                <w:sz w:val="15"/>
                <w:szCs w:val="15"/>
              </w:rPr>
            </w:pPr>
            <w:r w:rsidRPr="00FA15FD">
              <w:rPr>
                <w:rFonts w:cs="Calibri"/>
                <w:sz w:val="15"/>
                <w:szCs w:val="15"/>
              </w:rPr>
              <w:t>11.1%</w:t>
            </w:r>
          </w:p>
        </w:tc>
        <w:tc>
          <w:tcPr>
            <w:tcW w:w="2325" w:type="dxa"/>
            <w:vMerge w:val="restart"/>
            <w:tcBorders>
              <w:top w:val="single" w:sz="12" w:space="0" w:color="auto"/>
              <w:left w:val="single" w:sz="12" w:space="0" w:color="auto"/>
            </w:tcBorders>
            <w:shd w:val="clear" w:color="auto" w:fill="auto"/>
            <w:vAlign w:val="center"/>
          </w:tcPr>
          <w:p w14:paraId="05C12FE2" w14:textId="77777777" w:rsidR="00B24859" w:rsidRPr="00FA15FD" w:rsidRDefault="00B24859" w:rsidP="00457728">
            <w:pPr>
              <w:rPr>
                <w:rFonts w:cs="Calibri"/>
                <w:sz w:val="15"/>
                <w:szCs w:val="15"/>
                <w:lang w:val="en-GB"/>
              </w:rPr>
            </w:pPr>
            <w:r w:rsidRPr="00FA15FD">
              <w:rPr>
                <w:rFonts w:cs="Calibri"/>
                <w:sz w:val="15"/>
                <w:szCs w:val="15"/>
                <w:lang w:val="en-GB"/>
              </w:rPr>
              <w:t>Q30/Q54 During lockdown, you consider that your physical exercise is being: (2)</w:t>
            </w:r>
          </w:p>
        </w:tc>
        <w:tc>
          <w:tcPr>
            <w:tcW w:w="2077" w:type="dxa"/>
            <w:tcBorders>
              <w:top w:val="single" w:sz="12" w:space="0" w:color="auto"/>
            </w:tcBorders>
            <w:shd w:val="clear" w:color="auto" w:fill="auto"/>
          </w:tcPr>
          <w:p w14:paraId="5F569D9B" w14:textId="77777777" w:rsidR="00B24859" w:rsidRPr="00FA15FD" w:rsidRDefault="00B24859" w:rsidP="00457728">
            <w:pPr>
              <w:rPr>
                <w:rFonts w:cs="Calibri"/>
                <w:sz w:val="15"/>
                <w:szCs w:val="15"/>
                <w:lang w:val="en-GB"/>
              </w:rPr>
            </w:pPr>
            <w:r w:rsidRPr="00FA15FD">
              <w:rPr>
                <w:rFonts w:cs="Calibri"/>
                <w:sz w:val="15"/>
                <w:szCs w:val="15"/>
                <w:lang w:val="en-GB"/>
              </w:rPr>
              <w:t>Less than what you usually do</w:t>
            </w:r>
          </w:p>
        </w:tc>
        <w:tc>
          <w:tcPr>
            <w:tcW w:w="723" w:type="dxa"/>
            <w:tcBorders>
              <w:top w:val="single" w:sz="12" w:space="0" w:color="auto"/>
            </w:tcBorders>
            <w:shd w:val="clear" w:color="auto" w:fill="auto"/>
          </w:tcPr>
          <w:p w14:paraId="18E93F78" w14:textId="77777777" w:rsidR="00B24859" w:rsidRPr="00FA15FD" w:rsidRDefault="00B24859" w:rsidP="00457728">
            <w:pPr>
              <w:rPr>
                <w:rFonts w:cs="Calibri"/>
                <w:sz w:val="15"/>
                <w:szCs w:val="15"/>
              </w:rPr>
            </w:pPr>
            <w:r w:rsidRPr="00FA15FD">
              <w:rPr>
                <w:rFonts w:cs="Calibri"/>
                <w:sz w:val="15"/>
                <w:szCs w:val="15"/>
              </w:rPr>
              <w:t>65.3%</w:t>
            </w:r>
          </w:p>
        </w:tc>
      </w:tr>
      <w:tr w:rsidR="00B24859" w:rsidRPr="00757378" w14:paraId="1BA748BB" w14:textId="77777777" w:rsidTr="00457728">
        <w:trPr>
          <w:trHeight w:val="101"/>
          <w:jc w:val="center"/>
        </w:trPr>
        <w:tc>
          <w:tcPr>
            <w:tcW w:w="2250" w:type="dxa"/>
            <w:vMerge w:val="restart"/>
            <w:tcBorders>
              <w:top w:val="single" w:sz="12" w:space="0" w:color="auto"/>
            </w:tcBorders>
            <w:shd w:val="clear" w:color="auto" w:fill="auto"/>
            <w:vAlign w:val="center"/>
          </w:tcPr>
          <w:p w14:paraId="46B4EFA2" w14:textId="77777777" w:rsidR="00B24859" w:rsidRPr="00FA15FD" w:rsidRDefault="00B24859" w:rsidP="00457728">
            <w:pPr>
              <w:rPr>
                <w:rFonts w:cs="Calibri"/>
                <w:sz w:val="15"/>
                <w:szCs w:val="15"/>
                <w:lang w:val="en-GB"/>
              </w:rPr>
            </w:pPr>
            <w:r w:rsidRPr="00FA15FD">
              <w:rPr>
                <w:rFonts w:cs="Calibri"/>
                <w:sz w:val="15"/>
                <w:szCs w:val="15"/>
                <w:lang w:val="en-GB"/>
              </w:rPr>
              <w:t>Q20/Q43 Are you trying to take steps during lockdown to improve your children's nutrition</w:t>
            </w:r>
          </w:p>
        </w:tc>
        <w:tc>
          <w:tcPr>
            <w:tcW w:w="1493" w:type="dxa"/>
            <w:tcBorders>
              <w:top w:val="single" w:sz="12" w:space="0" w:color="auto"/>
            </w:tcBorders>
            <w:shd w:val="clear" w:color="auto" w:fill="auto"/>
            <w:vAlign w:val="center"/>
          </w:tcPr>
          <w:p w14:paraId="2659FA36" w14:textId="77777777" w:rsidR="00B24859" w:rsidRPr="00FA15FD" w:rsidRDefault="00B24859" w:rsidP="00457728">
            <w:pPr>
              <w:rPr>
                <w:rFonts w:cs="Calibri"/>
                <w:sz w:val="15"/>
                <w:szCs w:val="15"/>
              </w:rPr>
            </w:pPr>
            <w:r w:rsidRPr="00FA15FD">
              <w:rPr>
                <w:rFonts w:cs="Calibri"/>
                <w:sz w:val="15"/>
                <w:szCs w:val="15"/>
              </w:rPr>
              <w:t>No</w:t>
            </w:r>
          </w:p>
        </w:tc>
        <w:tc>
          <w:tcPr>
            <w:tcW w:w="713" w:type="dxa"/>
            <w:tcBorders>
              <w:top w:val="single" w:sz="12" w:space="0" w:color="auto"/>
              <w:right w:val="single" w:sz="12" w:space="0" w:color="auto"/>
            </w:tcBorders>
            <w:shd w:val="clear" w:color="auto" w:fill="auto"/>
            <w:vAlign w:val="center"/>
          </w:tcPr>
          <w:p w14:paraId="64E0B3B8" w14:textId="77777777" w:rsidR="00B24859" w:rsidRPr="00FA15FD" w:rsidRDefault="00B24859" w:rsidP="00457728">
            <w:pPr>
              <w:rPr>
                <w:rFonts w:cs="Calibri"/>
                <w:sz w:val="15"/>
                <w:szCs w:val="15"/>
              </w:rPr>
            </w:pPr>
            <w:r w:rsidRPr="00FA15FD">
              <w:rPr>
                <w:rFonts w:cs="Calibri"/>
                <w:sz w:val="15"/>
                <w:szCs w:val="15"/>
              </w:rPr>
              <w:t>16.9%</w:t>
            </w:r>
          </w:p>
        </w:tc>
        <w:tc>
          <w:tcPr>
            <w:tcW w:w="2325" w:type="dxa"/>
            <w:vMerge/>
            <w:tcBorders>
              <w:left w:val="single" w:sz="12" w:space="0" w:color="auto"/>
            </w:tcBorders>
            <w:shd w:val="clear" w:color="auto" w:fill="auto"/>
            <w:vAlign w:val="center"/>
          </w:tcPr>
          <w:p w14:paraId="1B5B8C56" w14:textId="77777777" w:rsidR="00B24859" w:rsidRPr="00FA15FD" w:rsidRDefault="00B24859" w:rsidP="00457728">
            <w:pPr>
              <w:rPr>
                <w:rFonts w:cs="Calibri"/>
                <w:sz w:val="15"/>
                <w:szCs w:val="15"/>
              </w:rPr>
            </w:pPr>
          </w:p>
        </w:tc>
        <w:tc>
          <w:tcPr>
            <w:tcW w:w="2077" w:type="dxa"/>
            <w:shd w:val="clear" w:color="auto" w:fill="auto"/>
          </w:tcPr>
          <w:p w14:paraId="222387B3" w14:textId="77777777" w:rsidR="00B24859" w:rsidRPr="00FA15FD" w:rsidRDefault="00B24859" w:rsidP="00457728">
            <w:pPr>
              <w:rPr>
                <w:rFonts w:cs="Calibri"/>
                <w:sz w:val="15"/>
                <w:szCs w:val="15"/>
                <w:lang w:val="en-GB"/>
              </w:rPr>
            </w:pPr>
            <w:r w:rsidRPr="00FA15FD">
              <w:rPr>
                <w:rFonts w:cs="Calibri"/>
                <w:sz w:val="15"/>
                <w:szCs w:val="15"/>
                <w:lang w:val="en-GB"/>
              </w:rPr>
              <w:t>Same as the one you usually do</w:t>
            </w:r>
          </w:p>
        </w:tc>
        <w:tc>
          <w:tcPr>
            <w:tcW w:w="723" w:type="dxa"/>
            <w:shd w:val="clear" w:color="auto" w:fill="auto"/>
          </w:tcPr>
          <w:p w14:paraId="4819AA4E" w14:textId="77777777" w:rsidR="00B24859" w:rsidRPr="00FA15FD" w:rsidRDefault="00B24859" w:rsidP="00457728">
            <w:pPr>
              <w:rPr>
                <w:rFonts w:cs="Calibri"/>
                <w:sz w:val="15"/>
                <w:szCs w:val="15"/>
              </w:rPr>
            </w:pPr>
            <w:r w:rsidRPr="00FA15FD">
              <w:rPr>
                <w:rFonts w:cs="Calibri"/>
                <w:sz w:val="15"/>
                <w:szCs w:val="15"/>
              </w:rPr>
              <w:t>17.6%</w:t>
            </w:r>
          </w:p>
        </w:tc>
      </w:tr>
      <w:tr w:rsidR="00B24859" w:rsidRPr="00757378" w14:paraId="17C76549" w14:textId="77777777" w:rsidTr="00457728">
        <w:trPr>
          <w:trHeight w:val="101"/>
          <w:jc w:val="center"/>
        </w:trPr>
        <w:tc>
          <w:tcPr>
            <w:tcW w:w="2250" w:type="dxa"/>
            <w:vMerge/>
            <w:shd w:val="clear" w:color="auto" w:fill="auto"/>
            <w:vAlign w:val="center"/>
          </w:tcPr>
          <w:p w14:paraId="7B9DF1F7" w14:textId="77777777" w:rsidR="00B24859" w:rsidRPr="00FA15FD" w:rsidRDefault="00B24859" w:rsidP="00457728">
            <w:pPr>
              <w:rPr>
                <w:rFonts w:cs="Calibri"/>
                <w:sz w:val="15"/>
                <w:szCs w:val="15"/>
              </w:rPr>
            </w:pPr>
          </w:p>
        </w:tc>
        <w:tc>
          <w:tcPr>
            <w:tcW w:w="1493" w:type="dxa"/>
            <w:shd w:val="clear" w:color="auto" w:fill="auto"/>
            <w:vAlign w:val="center"/>
          </w:tcPr>
          <w:p w14:paraId="75588E3C" w14:textId="77777777" w:rsidR="00B24859" w:rsidRPr="00FA15FD" w:rsidRDefault="00B24859" w:rsidP="00457728">
            <w:pPr>
              <w:rPr>
                <w:rFonts w:cs="Calibri"/>
                <w:sz w:val="15"/>
                <w:szCs w:val="15"/>
                <w:lang w:val="en-GB"/>
              </w:rPr>
            </w:pPr>
            <w:r w:rsidRPr="00FA15FD">
              <w:rPr>
                <w:rFonts w:cs="Calibri"/>
                <w:sz w:val="15"/>
                <w:szCs w:val="15"/>
                <w:lang w:val="en-GB"/>
              </w:rPr>
              <w:t>I have not considered it</w:t>
            </w:r>
          </w:p>
        </w:tc>
        <w:tc>
          <w:tcPr>
            <w:tcW w:w="713" w:type="dxa"/>
            <w:tcBorders>
              <w:right w:val="single" w:sz="12" w:space="0" w:color="auto"/>
            </w:tcBorders>
            <w:shd w:val="clear" w:color="auto" w:fill="auto"/>
            <w:vAlign w:val="center"/>
          </w:tcPr>
          <w:p w14:paraId="6155773A" w14:textId="77777777" w:rsidR="00B24859" w:rsidRPr="00FA15FD" w:rsidRDefault="00B24859" w:rsidP="00457728">
            <w:pPr>
              <w:rPr>
                <w:rFonts w:cs="Calibri"/>
                <w:sz w:val="15"/>
                <w:szCs w:val="15"/>
              </w:rPr>
            </w:pPr>
            <w:r w:rsidRPr="00FA15FD">
              <w:rPr>
                <w:rFonts w:cs="Calibri"/>
                <w:sz w:val="15"/>
                <w:szCs w:val="15"/>
              </w:rPr>
              <w:t>21.3%</w:t>
            </w:r>
          </w:p>
        </w:tc>
        <w:tc>
          <w:tcPr>
            <w:tcW w:w="2325" w:type="dxa"/>
            <w:vMerge/>
            <w:tcBorders>
              <w:left w:val="single" w:sz="12" w:space="0" w:color="auto"/>
              <w:bottom w:val="single" w:sz="12" w:space="0" w:color="auto"/>
            </w:tcBorders>
            <w:shd w:val="clear" w:color="auto" w:fill="auto"/>
            <w:vAlign w:val="center"/>
          </w:tcPr>
          <w:p w14:paraId="26CBC769"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72ADCABA" w14:textId="77777777" w:rsidR="00B24859" w:rsidRPr="00FA15FD" w:rsidRDefault="00B24859" w:rsidP="00457728">
            <w:pPr>
              <w:rPr>
                <w:rFonts w:cs="Calibri"/>
                <w:sz w:val="15"/>
                <w:szCs w:val="15"/>
                <w:lang w:val="en-GB"/>
              </w:rPr>
            </w:pPr>
            <w:r w:rsidRPr="00FA15FD">
              <w:rPr>
                <w:rFonts w:cs="Calibri"/>
                <w:sz w:val="15"/>
                <w:szCs w:val="15"/>
                <w:lang w:val="en-GB"/>
              </w:rPr>
              <w:t>Superior to what you usually do</w:t>
            </w:r>
          </w:p>
        </w:tc>
        <w:tc>
          <w:tcPr>
            <w:tcW w:w="723" w:type="dxa"/>
            <w:tcBorders>
              <w:bottom w:val="single" w:sz="12" w:space="0" w:color="auto"/>
            </w:tcBorders>
            <w:shd w:val="clear" w:color="auto" w:fill="auto"/>
          </w:tcPr>
          <w:p w14:paraId="10473BA2" w14:textId="77777777" w:rsidR="00B24859" w:rsidRPr="00FA15FD" w:rsidRDefault="00B24859" w:rsidP="00457728">
            <w:pPr>
              <w:rPr>
                <w:rFonts w:cs="Calibri"/>
                <w:sz w:val="15"/>
                <w:szCs w:val="15"/>
              </w:rPr>
            </w:pPr>
            <w:r w:rsidRPr="00FA15FD">
              <w:rPr>
                <w:rFonts w:cs="Calibri"/>
                <w:sz w:val="15"/>
                <w:szCs w:val="15"/>
              </w:rPr>
              <w:t>17.2%</w:t>
            </w:r>
          </w:p>
        </w:tc>
      </w:tr>
      <w:tr w:rsidR="00B24859" w:rsidRPr="00757378" w14:paraId="1F7E4387" w14:textId="77777777" w:rsidTr="00457728">
        <w:trPr>
          <w:trHeight w:val="101"/>
          <w:jc w:val="center"/>
        </w:trPr>
        <w:tc>
          <w:tcPr>
            <w:tcW w:w="2250" w:type="dxa"/>
            <w:vMerge/>
            <w:tcBorders>
              <w:bottom w:val="single" w:sz="12" w:space="0" w:color="auto"/>
            </w:tcBorders>
            <w:shd w:val="clear" w:color="auto" w:fill="auto"/>
            <w:vAlign w:val="center"/>
          </w:tcPr>
          <w:p w14:paraId="5785542C"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vAlign w:val="center"/>
          </w:tcPr>
          <w:p w14:paraId="30FAEDBB" w14:textId="77777777" w:rsidR="00B24859" w:rsidRPr="00FA15FD" w:rsidRDefault="00B24859" w:rsidP="00457728">
            <w:pPr>
              <w:rPr>
                <w:rFonts w:cs="Calibri"/>
                <w:sz w:val="15"/>
                <w:szCs w:val="15"/>
              </w:rPr>
            </w:pPr>
            <w:r w:rsidRPr="00FA15FD">
              <w:rPr>
                <w:rFonts w:cs="Calibri"/>
                <w:sz w:val="15"/>
                <w:szCs w:val="15"/>
              </w:rPr>
              <w:t>Yes</w:t>
            </w:r>
          </w:p>
        </w:tc>
        <w:tc>
          <w:tcPr>
            <w:tcW w:w="713" w:type="dxa"/>
            <w:tcBorders>
              <w:bottom w:val="single" w:sz="12" w:space="0" w:color="auto"/>
              <w:right w:val="single" w:sz="12" w:space="0" w:color="auto"/>
            </w:tcBorders>
            <w:shd w:val="clear" w:color="auto" w:fill="auto"/>
            <w:vAlign w:val="center"/>
          </w:tcPr>
          <w:p w14:paraId="257EFF4B" w14:textId="77777777" w:rsidR="00B24859" w:rsidRPr="00FA15FD" w:rsidRDefault="00B24859" w:rsidP="00457728">
            <w:pPr>
              <w:rPr>
                <w:rFonts w:cs="Calibri"/>
                <w:sz w:val="15"/>
                <w:szCs w:val="15"/>
              </w:rPr>
            </w:pPr>
            <w:r w:rsidRPr="00FA15FD">
              <w:rPr>
                <w:rFonts w:cs="Calibri"/>
                <w:sz w:val="15"/>
                <w:szCs w:val="15"/>
              </w:rPr>
              <w:t>61.7%</w:t>
            </w:r>
          </w:p>
        </w:tc>
        <w:tc>
          <w:tcPr>
            <w:tcW w:w="2325" w:type="dxa"/>
            <w:vMerge w:val="restart"/>
            <w:tcBorders>
              <w:top w:val="single" w:sz="12" w:space="0" w:color="auto"/>
              <w:left w:val="single" w:sz="12" w:space="0" w:color="auto"/>
            </w:tcBorders>
            <w:shd w:val="clear" w:color="auto" w:fill="auto"/>
            <w:vAlign w:val="center"/>
          </w:tcPr>
          <w:p w14:paraId="1414AA5A"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33/Q56 Before lockdown, your children's daily hours of screen viewing (cell phones, tablets, television...) used to be: (2)</w:t>
            </w:r>
          </w:p>
        </w:tc>
        <w:tc>
          <w:tcPr>
            <w:tcW w:w="2077" w:type="dxa"/>
            <w:tcBorders>
              <w:top w:val="single" w:sz="12" w:space="0" w:color="auto"/>
            </w:tcBorders>
            <w:shd w:val="clear" w:color="auto" w:fill="auto"/>
          </w:tcPr>
          <w:p w14:paraId="77D80AD2" w14:textId="77777777" w:rsidR="00B24859" w:rsidRPr="00FA15FD" w:rsidRDefault="00B24859" w:rsidP="00457728">
            <w:pPr>
              <w:rPr>
                <w:rFonts w:cs="Calibri"/>
                <w:sz w:val="15"/>
                <w:szCs w:val="15"/>
              </w:rPr>
            </w:pPr>
            <w:r w:rsidRPr="00FA15FD">
              <w:rPr>
                <w:rFonts w:cs="Calibri"/>
                <w:sz w:val="15"/>
                <w:szCs w:val="15"/>
              </w:rPr>
              <w:t>Less than 1 hour</w:t>
            </w:r>
          </w:p>
        </w:tc>
        <w:tc>
          <w:tcPr>
            <w:tcW w:w="723" w:type="dxa"/>
            <w:tcBorders>
              <w:top w:val="single" w:sz="12" w:space="0" w:color="auto"/>
            </w:tcBorders>
            <w:shd w:val="clear" w:color="auto" w:fill="auto"/>
          </w:tcPr>
          <w:p w14:paraId="3624091C" w14:textId="77777777" w:rsidR="00B24859" w:rsidRPr="00FA15FD" w:rsidRDefault="00B24859" w:rsidP="00457728">
            <w:pPr>
              <w:rPr>
                <w:rFonts w:cs="Calibri"/>
                <w:sz w:val="15"/>
                <w:szCs w:val="15"/>
              </w:rPr>
            </w:pPr>
            <w:r w:rsidRPr="00FA15FD">
              <w:rPr>
                <w:rFonts w:cs="Calibri"/>
                <w:sz w:val="15"/>
                <w:szCs w:val="15"/>
              </w:rPr>
              <w:t>46.7%</w:t>
            </w:r>
          </w:p>
        </w:tc>
      </w:tr>
      <w:tr w:rsidR="00B24859" w:rsidRPr="00757378" w14:paraId="368FABB4" w14:textId="77777777" w:rsidTr="00457728">
        <w:trPr>
          <w:trHeight w:val="101"/>
          <w:jc w:val="center"/>
        </w:trPr>
        <w:tc>
          <w:tcPr>
            <w:tcW w:w="2250" w:type="dxa"/>
            <w:vMerge w:val="restart"/>
            <w:tcBorders>
              <w:top w:val="single" w:sz="12" w:space="0" w:color="auto"/>
            </w:tcBorders>
            <w:shd w:val="clear" w:color="auto" w:fill="auto"/>
            <w:vAlign w:val="center"/>
          </w:tcPr>
          <w:p w14:paraId="49F1490A" w14:textId="77777777" w:rsidR="00B24859" w:rsidRPr="00FA15FD" w:rsidRDefault="00B24859" w:rsidP="00457728">
            <w:pPr>
              <w:rPr>
                <w:rFonts w:cs="Calibri"/>
                <w:sz w:val="15"/>
                <w:szCs w:val="15"/>
                <w:lang w:val="en-GB"/>
              </w:rPr>
            </w:pPr>
            <w:r w:rsidRPr="00FA15FD">
              <w:rPr>
                <w:rFonts w:cs="Calibri"/>
                <w:sz w:val="15"/>
                <w:szCs w:val="15"/>
                <w:lang w:val="en-GB"/>
              </w:rPr>
              <w:t>Q21/Q44 Have you had any problems during your lockdown in providing essential food for your children?</w:t>
            </w:r>
          </w:p>
          <w:p w14:paraId="488BEAE9" w14:textId="77777777" w:rsidR="00B24859" w:rsidRPr="00FA15FD" w:rsidRDefault="00B24859" w:rsidP="00457728">
            <w:pPr>
              <w:rPr>
                <w:rFonts w:cs="Calibri"/>
                <w:sz w:val="15"/>
                <w:szCs w:val="15"/>
                <w:lang w:val="en-GB"/>
              </w:rPr>
            </w:pPr>
          </w:p>
        </w:tc>
        <w:tc>
          <w:tcPr>
            <w:tcW w:w="1493" w:type="dxa"/>
            <w:tcBorders>
              <w:top w:val="single" w:sz="12" w:space="0" w:color="auto"/>
            </w:tcBorders>
            <w:shd w:val="clear" w:color="auto" w:fill="auto"/>
            <w:vAlign w:val="center"/>
          </w:tcPr>
          <w:p w14:paraId="3ABFC429" w14:textId="77777777" w:rsidR="00B24859" w:rsidRPr="00FA15FD" w:rsidRDefault="00B24859" w:rsidP="00457728">
            <w:pPr>
              <w:rPr>
                <w:rFonts w:cs="Calibri"/>
                <w:sz w:val="15"/>
                <w:szCs w:val="15"/>
              </w:rPr>
            </w:pPr>
            <w:r w:rsidRPr="00FA15FD">
              <w:rPr>
                <w:rFonts w:cs="Calibri"/>
                <w:sz w:val="15"/>
                <w:szCs w:val="15"/>
              </w:rPr>
              <w:t>Sometime</w:t>
            </w:r>
          </w:p>
        </w:tc>
        <w:tc>
          <w:tcPr>
            <w:tcW w:w="713" w:type="dxa"/>
            <w:tcBorders>
              <w:top w:val="single" w:sz="12" w:space="0" w:color="auto"/>
              <w:right w:val="single" w:sz="12" w:space="0" w:color="auto"/>
            </w:tcBorders>
            <w:shd w:val="clear" w:color="auto" w:fill="auto"/>
            <w:vAlign w:val="center"/>
          </w:tcPr>
          <w:p w14:paraId="69D538BA" w14:textId="77777777" w:rsidR="00B24859" w:rsidRPr="00FA15FD" w:rsidRDefault="00B24859" w:rsidP="00457728">
            <w:pPr>
              <w:rPr>
                <w:rFonts w:cs="Calibri"/>
                <w:sz w:val="15"/>
                <w:szCs w:val="15"/>
              </w:rPr>
            </w:pPr>
            <w:r w:rsidRPr="00FA15FD">
              <w:rPr>
                <w:rFonts w:cs="Calibri"/>
                <w:sz w:val="15"/>
                <w:szCs w:val="15"/>
              </w:rPr>
              <w:t>20.9%</w:t>
            </w:r>
          </w:p>
        </w:tc>
        <w:tc>
          <w:tcPr>
            <w:tcW w:w="2325" w:type="dxa"/>
            <w:vMerge/>
            <w:tcBorders>
              <w:left w:val="single" w:sz="12" w:space="0" w:color="auto"/>
            </w:tcBorders>
            <w:shd w:val="clear" w:color="auto" w:fill="auto"/>
            <w:vAlign w:val="center"/>
          </w:tcPr>
          <w:p w14:paraId="33EE1DA0" w14:textId="77777777" w:rsidR="00B24859" w:rsidRPr="00FA15FD" w:rsidRDefault="00B24859" w:rsidP="00457728">
            <w:pPr>
              <w:rPr>
                <w:rFonts w:cs="Calibri"/>
                <w:sz w:val="15"/>
                <w:szCs w:val="15"/>
              </w:rPr>
            </w:pPr>
          </w:p>
        </w:tc>
        <w:tc>
          <w:tcPr>
            <w:tcW w:w="2077" w:type="dxa"/>
            <w:shd w:val="clear" w:color="auto" w:fill="auto"/>
          </w:tcPr>
          <w:p w14:paraId="50F345BC" w14:textId="77777777" w:rsidR="00B24859" w:rsidRPr="00FA15FD" w:rsidRDefault="00B24859" w:rsidP="00457728">
            <w:pPr>
              <w:rPr>
                <w:rFonts w:cs="Calibri"/>
                <w:sz w:val="15"/>
                <w:szCs w:val="15"/>
              </w:rPr>
            </w:pPr>
            <w:r w:rsidRPr="00FA15FD">
              <w:rPr>
                <w:rFonts w:cs="Calibri"/>
                <w:sz w:val="15"/>
                <w:szCs w:val="15"/>
              </w:rPr>
              <w:t>Between 1 and 2 hours</w:t>
            </w:r>
          </w:p>
        </w:tc>
        <w:tc>
          <w:tcPr>
            <w:tcW w:w="723" w:type="dxa"/>
            <w:shd w:val="clear" w:color="auto" w:fill="auto"/>
          </w:tcPr>
          <w:p w14:paraId="1FC7297F" w14:textId="77777777" w:rsidR="00B24859" w:rsidRPr="00FA15FD" w:rsidRDefault="00B24859" w:rsidP="00457728">
            <w:pPr>
              <w:rPr>
                <w:rFonts w:cs="Calibri"/>
                <w:sz w:val="15"/>
                <w:szCs w:val="15"/>
              </w:rPr>
            </w:pPr>
            <w:r w:rsidRPr="00FA15FD">
              <w:rPr>
                <w:rFonts w:cs="Calibri"/>
                <w:sz w:val="15"/>
                <w:szCs w:val="15"/>
              </w:rPr>
              <w:t>47.7%</w:t>
            </w:r>
          </w:p>
        </w:tc>
      </w:tr>
      <w:tr w:rsidR="00B24859" w:rsidRPr="00757378" w14:paraId="7ED8C5E7" w14:textId="77777777" w:rsidTr="00457728">
        <w:trPr>
          <w:trHeight w:val="101"/>
          <w:jc w:val="center"/>
        </w:trPr>
        <w:tc>
          <w:tcPr>
            <w:tcW w:w="2250" w:type="dxa"/>
            <w:vMerge/>
            <w:shd w:val="clear" w:color="auto" w:fill="auto"/>
            <w:vAlign w:val="center"/>
          </w:tcPr>
          <w:p w14:paraId="40BAE591" w14:textId="77777777" w:rsidR="00B24859" w:rsidRPr="00FA15FD" w:rsidRDefault="00B24859" w:rsidP="00457728">
            <w:pPr>
              <w:rPr>
                <w:rFonts w:cs="Calibri"/>
                <w:sz w:val="15"/>
                <w:szCs w:val="15"/>
              </w:rPr>
            </w:pPr>
          </w:p>
        </w:tc>
        <w:tc>
          <w:tcPr>
            <w:tcW w:w="1493" w:type="dxa"/>
            <w:shd w:val="clear" w:color="auto" w:fill="auto"/>
            <w:vAlign w:val="center"/>
          </w:tcPr>
          <w:p w14:paraId="5D05C8F6" w14:textId="77777777" w:rsidR="00B24859" w:rsidRPr="00FA15FD" w:rsidRDefault="00B24859" w:rsidP="00457728">
            <w:pPr>
              <w:rPr>
                <w:rFonts w:cs="Calibri"/>
                <w:sz w:val="15"/>
                <w:szCs w:val="15"/>
              </w:rPr>
            </w:pPr>
            <w:r w:rsidRPr="00FA15FD">
              <w:rPr>
                <w:rFonts w:cs="Calibri"/>
                <w:sz w:val="15"/>
                <w:szCs w:val="15"/>
              </w:rPr>
              <w:t>On several occasions</w:t>
            </w:r>
          </w:p>
        </w:tc>
        <w:tc>
          <w:tcPr>
            <w:tcW w:w="713" w:type="dxa"/>
            <w:tcBorders>
              <w:right w:val="single" w:sz="12" w:space="0" w:color="auto"/>
            </w:tcBorders>
            <w:shd w:val="clear" w:color="auto" w:fill="auto"/>
            <w:vAlign w:val="center"/>
          </w:tcPr>
          <w:p w14:paraId="41FB64AD" w14:textId="77777777" w:rsidR="00B24859" w:rsidRPr="00FA15FD" w:rsidRDefault="00B24859" w:rsidP="00457728">
            <w:pPr>
              <w:rPr>
                <w:rFonts w:cs="Calibri"/>
                <w:sz w:val="15"/>
                <w:szCs w:val="15"/>
              </w:rPr>
            </w:pPr>
            <w:r w:rsidRPr="00FA15FD">
              <w:rPr>
                <w:rFonts w:cs="Calibri"/>
                <w:sz w:val="15"/>
                <w:szCs w:val="15"/>
              </w:rPr>
              <w:t>6.1%</w:t>
            </w:r>
          </w:p>
        </w:tc>
        <w:tc>
          <w:tcPr>
            <w:tcW w:w="2325" w:type="dxa"/>
            <w:vMerge/>
            <w:tcBorders>
              <w:left w:val="single" w:sz="12" w:space="0" w:color="auto"/>
              <w:bottom w:val="single" w:sz="12" w:space="0" w:color="auto"/>
            </w:tcBorders>
            <w:shd w:val="clear" w:color="auto" w:fill="auto"/>
            <w:vAlign w:val="center"/>
          </w:tcPr>
          <w:p w14:paraId="64521C7C"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3D1BA082" w14:textId="77777777" w:rsidR="00B24859" w:rsidRPr="00FA15FD" w:rsidRDefault="00B24859" w:rsidP="00457728">
            <w:pPr>
              <w:rPr>
                <w:rFonts w:cs="Calibri"/>
                <w:sz w:val="15"/>
                <w:szCs w:val="15"/>
              </w:rPr>
            </w:pPr>
            <w:r w:rsidRPr="00FA15FD">
              <w:rPr>
                <w:rFonts w:cs="Calibri"/>
                <w:sz w:val="15"/>
                <w:szCs w:val="15"/>
              </w:rPr>
              <w:t>More than 2 hours</w:t>
            </w:r>
          </w:p>
        </w:tc>
        <w:tc>
          <w:tcPr>
            <w:tcW w:w="723" w:type="dxa"/>
            <w:tcBorders>
              <w:bottom w:val="single" w:sz="12" w:space="0" w:color="auto"/>
            </w:tcBorders>
            <w:shd w:val="clear" w:color="auto" w:fill="auto"/>
          </w:tcPr>
          <w:p w14:paraId="67E95E6F" w14:textId="77777777" w:rsidR="00B24859" w:rsidRPr="00FA15FD" w:rsidRDefault="00B24859" w:rsidP="00457728">
            <w:pPr>
              <w:rPr>
                <w:rFonts w:cs="Calibri"/>
                <w:sz w:val="15"/>
                <w:szCs w:val="15"/>
              </w:rPr>
            </w:pPr>
            <w:r w:rsidRPr="00FA15FD">
              <w:rPr>
                <w:rFonts w:cs="Calibri"/>
                <w:sz w:val="15"/>
                <w:szCs w:val="15"/>
              </w:rPr>
              <w:t>5.6%</w:t>
            </w:r>
          </w:p>
        </w:tc>
      </w:tr>
      <w:tr w:rsidR="00B24859" w:rsidRPr="00757378" w14:paraId="0F5BE815" w14:textId="77777777" w:rsidTr="00457728">
        <w:trPr>
          <w:trHeight w:val="101"/>
          <w:jc w:val="center"/>
        </w:trPr>
        <w:tc>
          <w:tcPr>
            <w:tcW w:w="2250" w:type="dxa"/>
            <w:vMerge/>
            <w:tcBorders>
              <w:bottom w:val="single" w:sz="12" w:space="0" w:color="auto"/>
            </w:tcBorders>
            <w:shd w:val="clear" w:color="auto" w:fill="auto"/>
            <w:vAlign w:val="center"/>
          </w:tcPr>
          <w:p w14:paraId="5D2D193D"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vAlign w:val="center"/>
          </w:tcPr>
          <w:p w14:paraId="262E2FC6" w14:textId="77777777" w:rsidR="00B24859" w:rsidRPr="00FA15FD" w:rsidRDefault="00B24859" w:rsidP="00457728">
            <w:pPr>
              <w:rPr>
                <w:rFonts w:cs="Calibri"/>
                <w:sz w:val="15"/>
                <w:szCs w:val="15"/>
              </w:rPr>
            </w:pPr>
            <w:r w:rsidRPr="00FA15FD">
              <w:rPr>
                <w:rFonts w:cs="Calibri"/>
                <w:sz w:val="15"/>
                <w:szCs w:val="15"/>
              </w:rPr>
              <w:t>No</w:t>
            </w:r>
          </w:p>
        </w:tc>
        <w:tc>
          <w:tcPr>
            <w:tcW w:w="713" w:type="dxa"/>
            <w:tcBorders>
              <w:bottom w:val="single" w:sz="12" w:space="0" w:color="auto"/>
              <w:right w:val="single" w:sz="12" w:space="0" w:color="auto"/>
            </w:tcBorders>
            <w:shd w:val="clear" w:color="auto" w:fill="auto"/>
            <w:vAlign w:val="center"/>
          </w:tcPr>
          <w:p w14:paraId="54EB8702" w14:textId="77777777" w:rsidR="00B24859" w:rsidRPr="00FA15FD" w:rsidRDefault="00B24859" w:rsidP="00457728">
            <w:pPr>
              <w:rPr>
                <w:rFonts w:cs="Calibri"/>
                <w:sz w:val="15"/>
                <w:szCs w:val="15"/>
              </w:rPr>
            </w:pPr>
            <w:r w:rsidRPr="00FA15FD">
              <w:rPr>
                <w:rFonts w:cs="Calibri"/>
                <w:sz w:val="15"/>
                <w:szCs w:val="15"/>
              </w:rPr>
              <w:t>73.0%</w:t>
            </w:r>
          </w:p>
        </w:tc>
        <w:tc>
          <w:tcPr>
            <w:tcW w:w="2325" w:type="dxa"/>
            <w:vMerge w:val="restart"/>
            <w:tcBorders>
              <w:top w:val="single" w:sz="12" w:space="0" w:color="auto"/>
              <w:left w:val="single" w:sz="12" w:space="0" w:color="auto"/>
            </w:tcBorders>
            <w:shd w:val="clear" w:color="auto" w:fill="auto"/>
            <w:vAlign w:val="center"/>
          </w:tcPr>
          <w:p w14:paraId="6AA74DE3"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34/Q57 During lockdown, your children's daily hours of screen viewing (cell phones, tablets, television...) are usually: (2)</w:t>
            </w:r>
          </w:p>
        </w:tc>
        <w:tc>
          <w:tcPr>
            <w:tcW w:w="2077" w:type="dxa"/>
            <w:tcBorders>
              <w:top w:val="single" w:sz="12" w:space="0" w:color="auto"/>
            </w:tcBorders>
            <w:shd w:val="clear" w:color="auto" w:fill="auto"/>
          </w:tcPr>
          <w:p w14:paraId="2F63E877" w14:textId="77777777" w:rsidR="00B24859" w:rsidRPr="00FA15FD" w:rsidRDefault="00B24859" w:rsidP="00457728">
            <w:pPr>
              <w:rPr>
                <w:rFonts w:cs="Calibri"/>
                <w:sz w:val="15"/>
                <w:szCs w:val="15"/>
              </w:rPr>
            </w:pPr>
            <w:r w:rsidRPr="00FA15FD">
              <w:rPr>
                <w:rFonts w:cs="Calibri"/>
                <w:sz w:val="15"/>
                <w:szCs w:val="15"/>
              </w:rPr>
              <w:t>Less than 1 hour</w:t>
            </w:r>
          </w:p>
        </w:tc>
        <w:tc>
          <w:tcPr>
            <w:tcW w:w="723" w:type="dxa"/>
            <w:tcBorders>
              <w:top w:val="single" w:sz="12" w:space="0" w:color="auto"/>
            </w:tcBorders>
            <w:shd w:val="clear" w:color="auto" w:fill="auto"/>
          </w:tcPr>
          <w:p w14:paraId="26D9DF65" w14:textId="77777777" w:rsidR="00B24859" w:rsidRPr="00FA15FD" w:rsidRDefault="00B24859" w:rsidP="00457728">
            <w:pPr>
              <w:rPr>
                <w:rFonts w:cs="Calibri"/>
                <w:sz w:val="15"/>
                <w:szCs w:val="15"/>
              </w:rPr>
            </w:pPr>
            <w:r w:rsidRPr="00FA15FD">
              <w:rPr>
                <w:rFonts w:cs="Calibri"/>
                <w:sz w:val="15"/>
                <w:szCs w:val="15"/>
              </w:rPr>
              <w:t>11.1%</w:t>
            </w:r>
          </w:p>
        </w:tc>
      </w:tr>
      <w:tr w:rsidR="00B24859" w:rsidRPr="00757378" w14:paraId="22B9826A" w14:textId="77777777" w:rsidTr="00457728">
        <w:trPr>
          <w:trHeight w:val="59"/>
          <w:jc w:val="center"/>
        </w:trPr>
        <w:tc>
          <w:tcPr>
            <w:tcW w:w="2250" w:type="dxa"/>
            <w:vMerge w:val="restart"/>
            <w:tcBorders>
              <w:top w:val="single" w:sz="12" w:space="0" w:color="auto"/>
            </w:tcBorders>
            <w:shd w:val="clear" w:color="auto" w:fill="auto"/>
            <w:vAlign w:val="center"/>
          </w:tcPr>
          <w:p w14:paraId="53E31E8E" w14:textId="77777777" w:rsidR="00B24859" w:rsidRPr="00FA15FD" w:rsidRDefault="00B24859" w:rsidP="00457728">
            <w:pPr>
              <w:rPr>
                <w:rFonts w:cs="Calibri"/>
                <w:sz w:val="15"/>
                <w:szCs w:val="15"/>
                <w:vertAlign w:val="superscript"/>
                <w:lang w:val="en-GB"/>
              </w:rPr>
            </w:pPr>
            <w:r w:rsidRPr="00FA15FD">
              <w:rPr>
                <w:rFonts w:cs="Calibri"/>
                <w:sz w:val="15"/>
                <w:szCs w:val="15"/>
                <w:lang w:val="en-GB"/>
              </w:rPr>
              <w:t>Q22/Q45 Prior to lockdown, you prevented your children from eating snacks, fast food, and high-calorie foods: (2)</w:t>
            </w:r>
          </w:p>
        </w:tc>
        <w:tc>
          <w:tcPr>
            <w:tcW w:w="1493" w:type="dxa"/>
            <w:tcBorders>
              <w:top w:val="single" w:sz="12" w:space="0" w:color="auto"/>
            </w:tcBorders>
            <w:shd w:val="clear" w:color="auto" w:fill="auto"/>
          </w:tcPr>
          <w:p w14:paraId="4B181EE1" w14:textId="77777777" w:rsidR="00B24859" w:rsidRPr="00FA15FD" w:rsidRDefault="00B24859" w:rsidP="00457728">
            <w:pPr>
              <w:rPr>
                <w:rFonts w:cs="Calibri"/>
                <w:sz w:val="15"/>
                <w:szCs w:val="15"/>
              </w:rPr>
            </w:pPr>
            <w:r w:rsidRPr="00FA15FD">
              <w:rPr>
                <w:rFonts w:cs="Calibri"/>
                <w:sz w:val="15"/>
                <w:szCs w:val="15"/>
              </w:rPr>
              <w:t>Never</w:t>
            </w:r>
          </w:p>
        </w:tc>
        <w:tc>
          <w:tcPr>
            <w:tcW w:w="713" w:type="dxa"/>
            <w:tcBorders>
              <w:top w:val="single" w:sz="12" w:space="0" w:color="auto"/>
              <w:right w:val="single" w:sz="12" w:space="0" w:color="auto"/>
            </w:tcBorders>
            <w:shd w:val="clear" w:color="auto" w:fill="auto"/>
          </w:tcPr>
          <w:p w14:paraId="776569CA" w14:textId="77777777" w:rsidR="00B24859" w:rsidRPr="00FA15FD" w:rsidRDefault="00B24859" w:rsidP="00457728">
            <w:pPr>
              <w:rPr>
                <w:rFonts w:cs="Calibri"/>
                <w:sz w:val="15"/>
                <w:szCs w:val="15"/>
              </w:rPr>
            </w:pPr>
            <w:r w:rsidRPr="00FA15FD">
              <w:rPr>
                <w:rFonts w:cs="Calibri"/>
                <w:sz w:val="15"/>
                <w:szCs w:val="15"/>
              </w:rPr>
              <w:t>2.9%</w:t>
            </w:r>
          </w:p>
        </w:tc>
        <w:tc>
          <w:tcPr>
            <w:tcW w:w="2325" w:type="dxa"/>
            <w:vMerge/>
            <w:tcBorders>
              <w:left w:val="single" w:sz="12" w:space="0" w:color="auto"/>
            </w:tcBorders>
            <w:shd w:val="clear" w:color="auto" w:fill="auto"/>
            <w:vAlign w:val="center"/>
          </w:tcPr>
          <w:p w14:paraId="0898523D" w14:textId="77777777" w:rsidR="00B24859" w:rsidRPr="00FA15FD" w:rsidRDefault="00B24859" w:rsidP="00457728">
            <w:pPr>
              <w:rPr>
                <w:rFonts w:cs="Calibri"/>
                <w:sz w:val="15"/>
                <w:szCs w:val="15"/>
              </w:rPr>
            </w:pPr>
          </w:p>
        </w:tc>
        <w:tc>
          <w:tcPr>
            <w:tcW w:w="2077" w:type="dxa"/>
            <w:shd w:val="clear" w:color="auto" w:fill="auto"/>
          </w:tcPr>
          <w:p w14:paraId="56979858" w14:textId="77777777" w:rsidR="00B24859" w:rsidRPr="00FA15FD" w:rsidRDefault="00B24859" w:rsidP="00457728">
            <w:pPr>
              <w:rPr>
                <w:rFonts w:cs="Calibri"/>
                <w:sz w:val="15"/>
                <w:szCs w:val="15"/>
              </w:rPr>
            </w:pPr>
            <w:r w:rsidRPr="00FA15FD">
              <w:rPr>
                <w:rFonts w:cs="Calibri"/>
                <w:sz w:val="15"/>
                <w:szCs w:val="15"/>
              </w:rPr>
              <w:t>Between 1 and 2 hours</w:t>
            </w:r>
          </w:p>
        </w:tc>
        <w:tc>
          <w:tcPr>
            <w:tcW w:w="723" w:type="dxa"/>
            <w:shd w:val="clear" w:color="auto" w:fill="auto"/>
          </w:tcPr>
          <w:p w14:paraId="10BC4BED" w14:textId="77777777" w:rsidR="00B24859" w:rsidRPr="00FA15FD" w:rsidRDefault="00B24859" w:rsidP="00457728">
            <w:pPr>
              <w:rPr>
                <w:rFonts w:cs="Calibri"/>
                <w:sz w:val="15"/>
                <w:szCs w:val="15"/>
              </w:rPr>
            </w:pPr>
            <w:r w:rsidRPr="00FA15FD">
              <w:rPr>
                <w:rFonts w:cs="Calibri"/>
                <w:sz w:val="15"/>
                <w:szCs w:val="15"/>
              </w:rPr>
              <w:t>34.1%</w:t>
            </w:r>
          </w:p>
        </w:tc>
      </w:tr>
      <w:tr w:rsidR="00B24859" w:rsidRPr="00757378" w14:paraId="1D839EB9" w14:textId="77777777" w:rsidTr="00457728">
        <w:trPr>
          <w:trHeight w:val="59"/>
          <w:jc w:val="center"/>
        </w:trPr>
        <w:tc>
          <w:tcPr>
            <w:tcW w:w="2250" w:type="dxa"/>
            <w:vMerge/>
            <w:shd w:val="clear" w:color="auto" w:fill="auto"/>
            <w:vAlign w:val="center"/>
          </w:tcPr>
          <w:p w14:paraId="41CCE2A4" w14:textId="77777777" w:rsidR="00B24859" w:rsidRPr="00FA15FD" w:rsidRDefault="00B24859" w:rsidP="00457728">
            <w:pPr>
              <w:rPr>
                <w:rFonts w:cs="Calibri"/>
                <w:sz w:val="15"/>
                <w:szCs w:val="15"/>
              </w:rPr>
            </w:pPr>
          </w:p>
        </w:tc>
        <w:tc>
          <w:tcPr>
            <w:tcW w:w="1493" w:type="dxa"/>
            <w:shd w:val="clear" w:color="auto" w:fill="auto"/>
          </w:tcPr>
          <w:p w14:paraId="6C1F8804" w14:textId="77777777" w:rsidR="00B24859" w:rsidRPr="00FA15FD" w:rsidRDefault="00B24859" w:rsidP="00457728">
            <w:pPr>
              <w:rPr>
                <w:rFonts w:cs="Calibri"/>
                <w:sz w:val="15"/>
                <w:szCs w:val="15"/>
              </w:rPr>
            </w:pPr>
            <w:r w:rsidRPr="00FA15FD">
              <w:rPr>
                <w:rFonts w:cs="Calibri"/>
                <w:sz w:val="15"/>
                <w:szCs w:val="15"/>
              </w:rPr>
              <w:t>Rarely</w:t>
            </w:r>
          </w:p>
        </w:tc>
        <w:tc>
          <w:tcPr>
            <w:tcW w:w="713" w:type="dxa"/>
            <w:tcBorders>
              <w:right w:val="single" w:sz="12" w:space="0" w:color="auto"/>
            </w:tcBorders>
            <w:shd w:val="clear" w:color="auto" w:fill="auto"/>
          </w:tcPr>
          <w:p w14:paraId="10B1E483" w14:textId="77777777" w:rsidR="00B24859" w:rsidRPr="00FA15FD" w:rsidRDefault="00B24859" w:rsidP="00457728">
            <w:pPr>
              <w:rPr>
                <w:rFonts w:cs="Calibri"/>
                <w:sz w:val="15"/>
                <w:szCs w:val="15"/>
              </w:rPr>
            </w:pPr>
            <w:r w:rsidRPr="00FA15FD">
              <w:rPr>
                <w:rFonts w:cs="Calibri"/>
                <w:sz w:val="15"/>
                <w:szCs w:val="15"/>
              </w:rPr>
              <w:t>4.6%</w:t>
            </w:r>
          </w:p>
        </w:tc>
        <w:tc>
          <w:tcPr>
            <w:tcW w:w="2325" w:type="dxa"/>
            <w:vMerge/>
            <w:tcBorders>
              <w:left w:val="single" w:sz="12" w:space="0" w:color="auto"/>
              <w:bottom w:val="single" w:sz="12" w:space="0" w:color="auto"/>
            </w:tcBorders>
            <w:shd w:val="clear" w:color="auto" w:fill="auto"/>
            <w:vAlign w:val="center"/>
          </w:tcPr>
          <w:p w14:paraId="13982E2A"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502FBA0E" w14:textId="77777777" w:rsidR="00B24859" w:rsidRPr="00FA15FD" w:rsidRDefault="00B24859" w:rsidP="00457728">
            <w:pPr>
              <w:rPr>
                <w:rFonts w:cs="Calibri"/>
                <w:sz w:val="15"/>
                <w:szCs w:val="15"/>
              </w:rPr>
            </w:pPr>
            <w:r w:rsidRPr="00FA15FD">
              <w:rPr>
                <w:rFonts w:cs="Calibri"/>
                <w:sz w:val="15"/>
                <w:szCs w:val="15"/>
              </w:rPr>
              <w:t>More than 2 hours</w:t>
            </w:r>
          </w:p>
        </w:tc>
        <w:tc>
          <w:tcPr>
            <w:tcW w:w="723" w:type="dxa"/>
            <w:tcBorders>
              <w:bottom w:val="single" w:sz="12" w:space="0" w:color="auto"/>
            </w:tcBorders>
            <w:shd w:val="clear" w:color="auto" w:fill="auto"/>
          </w:tcPr>
          <w:p w14:paraId="520178C9" w14:textId="77777777" w:rsidR="00B24859" w:rsidRPr="00FA15FD" w:rsidRDefault="00B24859" w:rsidP="00457728">
            <w:pPr>
              <w:rPr>
                <w:rFonts w:cs="Calibri"/>
                <w:sz w:val="15"/>
                <w:szCs w:val="15"/>
              </w:rPr>
            </w:pPr>
            <w:r w:rsidRPr="00FA15FD">
              <w:rPr>
                <w:rFonts w:cs="Calibri"/>
                <w:sz w:val="15"/>
                <w:szCs w:val="15"/>
              </w:rPr>
              <w:t>54.8%</w:t>
            </w:r>
          </w:p>
        </w:tc>
      </w:tr>
      <w:tr w:rsidR="00B24859" w:rsidRPr="00757378" w14:paraId="47C2EA60" w14:textId="77777777" w:rsidTr="00457728">
        <w:trPr>
          <w:trHeight w:val="59"/>
          <w:jc w:val="center"/>
        </w:trPr>
        <w:tc>
          <w:tcPr>
            <w:tcW w:w="2250" w:type="dxa"/>
            <w:vMerge/>
            <w:shd w:val="clear" w:color="auto" w:fill="auto"/>
            <w:vAlign w:val="center"/>
          </w:tcPr>
          <w:p w14:paraId="5D6CE1AB" w14:textId="77777777" w:rsidR="00B24859" w:rsidRPr="00FA15FD" w:rsidRDefault="00B24859" w:rsidP="00457728">
            <w:pPr>
              <w:rPr>
                <w:rFonts w:cs="Calibri"/>
                <w:sz w:val="15"/>
                <w:szCs w:val="15"/>
              </w:rPr>
            </w:pPr>
          </w:p>
        </w:tc>
        <w:tc>
          <w:tcPr>
            <w:tcW w:w="1493" w:type="dxa"/>
            <w:shd w:val="clear" w:color="auto" w:fill="auto"/>
          </w:tcPr>
          <w:p w14:paraId="351A3B62" w14:textId="77777777" w:rsidR="00B24859" w:rsidRPr="00FA15FD" w:rsidRDefault="00B24859" w:rsidP="00457728">
            <w:pPr>
              <w:rPr>
                <w:rFonts w:cs="Calibri"/>
                <w:sz w:val="15"/>
                <w:szCs w:val="15"/>
              </w:rPr>
            </w:pPr>
            <w:r w:rsidRPr="00FA15FD">
              <w:rPr>
                <w:rFonts w:cs="Calibri"/>
                <w:sz w:val="15"/>
                <w:szCs w:val="15"/>
              </w:rPr>
              <w:t>Sometimes</w:t>
            </w:r>
          </w:p>
        </w:tc>
        <w:tc>
          <w:tcPr>
            <w:tcW w:w="713" w:type="dxa"/>
            <w:tcBorders>
              <w:right w:val="single" w:sz="12" w:space="0" w:color="auto"/>
            </w:tcBorders>
            <w:shd w:val="clear" w:color="auto" w:fill="auto"/>
          </w:tcPr>
          <w:p w14:paraId="4A64E569" w14:textId="77777777" w:rsidR="00B24859" w:rsidRPr="00FA15FD" w:rsidRDefault="00B24859" w:rsidP="00457728">
            <w:pPr>
              <w:rPr>
                <w:rFonts w:cs="Calibri"/>
                <w:sz w:val="15"/>
                <w:szCs w:val="15"/>
              </w:rPr>
            </w:pPr>
            <w:r w:rsidRPr="00FA15FD">
              <w:rPr>
                <w:rFonts w:cs="Calibri"/>
                <w:sz w:val="15"/>
                <w:szCs w:val="15"/>
              </w:rPr>
              <w:t>25.7%</w:t>
            </w:r>
          </w:p>
        </w:tc>
        <w:tc>
          <w:tcPr>
            <w:tcW w:w="2325" w:type="dxa"/>
            <w:vMerge w:val="restart"/>
            <w:tcBorders>
              <w:top w:val="single" w:sz="12" w:space="0" w:color="auto"/>
              <w:left w:val="single" w:sz="12" w:space="0" w:color="auto"/>
            </w:tcBorders>
            <w:shd w:val="clear" w:color="auto" w:fill="auto"/>
            <w:vAlign w:val="center"/>
          </w:tcPr>
          <w:p w14:paraId="1BC1B993"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 xml:space="preserve">35/Q58 Before the lockdown, I used the screens (cell phones, tablets, television...) </w:t>
            </w:r>
            <w:r w:rsidRPr="00FA15FD">
              <w:rPr>
                <w:rFonts w:cs="Calibri"/>
                <w:sz w:val="15"/>
                <w:szCs w:val="15"/>
              </w:rPr>
              <w:t>to entertain your children (2)</w:t>
            </w:r>
          </w:p>
        </w:tc>
        <w:tc>
          <w:tcPr>
            <w:tcW w:w="2077" w:type="dxa"/>
            <w:tcBorders>
              <w:top w:val="single" w:sz="12" w:space="0" w:color="auto"/>
            </w:tcBorders>
            <w:shd w:val="clear" w:color="auto" w:fill="auto"/>
          </w:tcPr>
          <w:p w14:paraId="71F8FA5E" w14:textId="77777777" w:rsidR="00B24859" w:rsidRPr="00FA15FD" w:rsidRDefault="00B24859" w:rsidP="00457728">
            <w:pPr>
              <w:rPr>
                <w:rFonts w:cs="Calibri"/>
                <w:sz w:val="15"/>
                <w:szCs w:val="15"/>
              </w:rPr>
            </w:pPr>
            <w:r w:rsidRPr="00FA15FD">
              <w:rPr>
                <w:rFonts w:cs="Calibri"/>
                <w:sz w:val="15"/>
                <w:szCs w:val="15"/>
              </w:rPr>
              <w:t>Never</w:t>
            </w:r>
          </w:p>
        </w:tc>
        <w:tc>
          <w:tcPr>
            <w:tcW w:w="723" w:type="dxa"/>
            <w:tcBorders>
              <w:top w:val="single" w:sz="12" w:space="0" w:color="auto"/>
            </w:tcBorders>
            <w:shd w:val="clear" w:color="auto" w:fill="auto"/>
            <w:vAlign w:val="center"/>
          </w:tcPr>
          <w:p w14:paraId="77A9CA4D" w14:textId="77777777" w:rsidR="00B24859" w:rsidRPr="00FA15FD" w:rsidRDefault="00B24859" w:rsidP="00457728">
            <w:pPr>
              <w:rPr>
                <w:rFonts w:cs="Calibri"/>
                <w:sz w:val="15"/>
                <w:szCs w:val="15"/>
              </w:rPr>
            </w:pPr>
            <w:r w:rsidRPr="00FA15FD">
              <w:rPr>
                <w:rFonts w:cs="Calibri"/>
                <w:sz w:val="15"/>
                <w:szCs w:val="15"/>
              </w:rPr>
              <w:t>19.2%</w:t>
            </w:r>
          </w:p>
        </w:tc>
      </w:tr>
      <w:tr w:rsidR="00B24859" w:rsidRPr="00757378" w14:paraId="20EBFA19" w14:textId="77777777" w:rsidTr="00457728">
        <w:trPr>
          <w:trHeight w:val="59"/>
          <w:jc w:val="center"/>
        </w:trPr>
        <w:tc>
          <w:tcPr>
            <w:tcW w:w="2250" w:type="dxa"/>
            <w:vMerge/>
            <w:shd w:val="clear" w:color="auto" w:fill="auto"/>
            <w:vAlign w:val="center"/>
          </w:tcPr>
          <w:p w14:paraId="1BA64F33" w14:textId="77777777" w:rsidR="00B24859" w:rsidRPr="00FA15FD" w:rsidRDefault="00B24859" w:rsidP="00457728">
            <w:pPr>
              <w:rPr>
                <w:rFonts w:cs="Calibri"/>
                <w:sz w:val="15"/>
                <w:szCs w:val="15"/>
              </w:rPr>
            </w:pPr>
          </w:p>
        </w:tc>
        <w:tc>
          <w:tcPr>
            <w:tcW w:w="1493" w:type="dxa"/>
            <w:shd w:val="clear" w:color="auto" w:fill="auto"/>
          </w:tcPr>
          <w:p w14:paraId="563927B3" w14:textId="77777777" w:rsidR="00B24859" w:rsidRPr="00FA15FD" w:rsidRDefault="00B24859" w:rsidP="00457728">
            <w:pPr>
              <w:rPr>
                <w:rFonts w:cs="Calibri"/>
                <w:sz w:val="15"/>
                <w:szCs w:val="15"/>
              </w:rPr>
            </w:pPr>
            <w:r w:rsidRPr="00FA15FD">
              <w:rPr>
                <w:rFonts w:cs="Calibri"/>
                <w:sz w:val="15"/>
                <w:szCs w:val="15"/>
              </w:rPr>
              <w:t>Frequently</w:t>
            </w:r>
          </w:p>
        </w:tc>
        <w:tc>
          <w:tcPr>
            <w:tcW w:w="713" w:type="dxa"/>
            <w:tcBorders>
              <w:right w:val="single" w:sz="12" w:space="0" w:color="auto"/>
            </w:tcBorders>
            <w:shd w:val="clear" w:color="auto" w:fill="auto"/>
          </w:tcPr>
          <w:p w14:paraId="69B4E580" w14:textId="77777777" w:rsidR="00B24859" w:rsidRPr="00FA15FD" w:rsidRDefault="00B24859" w:rsidP="00457728">
            <w:pPr>
              <w:rPr>
                <w:rFonts w:cs="Calibri"/>
                <w:sz w:val="15"/>
                <w:szCs w:val="15"/>
              </w:rPr>
            </w:pPr>
            <w:r w:rsidRPr="00FA15FD">
              <w:rPr>
                <w:rFonts w:cs="Calibri"/>
                <w:sz w:val="15"/>
                <w:szCs w:val="15"/>
              </w:rPr>
              <w:t>46.2%</w:t>
            </w:r>
          </w:p>
        </w:tc>
        <w:tc>
          <w:tcPr>
            <w:tcW w:w="2325" w:type="dxa"/>
            <w:vMerge/>
            <w:tcBorders>
              <w:left w:val="single" w:sz="12" w:space="0" w:color="auto"/>
            </w:tcBorders>
            <w:shd w:val="clear" w:color="auto" w:fill="auto"/>
            <w:vAlign w:val="center"/>
          </w:tcPr>
          <w:p w14:paraId="5BD559C8" w14:textId="77777777" w:rsidR="00B24859" w:rsidRPr="00FA15FD" w:rsidRDefault="00B24859" w:rsidP="00457728">
            <w:pPr>
              <w:rPr>
                <w:rFonts w:cs="Calibri"/>
                <w:sz w:val="15"/>
                <w:szCs w:val="15"/>
              </w:rPr>
            </w:pPr>
          </w:p>
        </w:tc>
        <w:tc>
          <w:tcPr>
            <w:tcW w:w="2077" w:type="dxa"/>
            <w:shd w:val="clear" w:color="auto" w:fill="auto"/>
          </w:tcPr>
          <w:p w14:paraId="22E23848" w14:textId="77777777" w:rsidR="00B24859" w:rsidRPr="00FA15FD" w:rsidRDefault="00B24859" w:rsidP="00457728">
            <w:pPr>
              <w:rPr>
                <w:rFonts w:cs="Calibri"/>
                <w:sz w:val="15"/>
                <w:szCs w:val="15"/>
              </w:rPr>
            </w:pPr>
            <w:r w:rsidRPr="00FA15FD">
              <w:rPr>
                <w:rFonts w:cs="Calibri"/>
                <w:sz w:val="15"/>
                <w:szCs w:val="15"/>
              </w:rPr>
              <w:t>Hardly ever</w:t>
            </w:r>
          </w:p>
        </w:tc>
        <w:tc>
          <w:tcPr>
            <w:tcW w:w="723" w:type="dxa"/>
            <w:shd w:val="clear" w:color="auto" w:fill="auto"/>
            <w:vAlign w:val="center"/>
          </w:tcPr>
          <w:p w14:paraId="5B95E7D7" w14:textId="77777777" w:rsidR="00B24859" w:rsidRPr="00FA15FD" w:rsidRDefault="00B24859" w:rsidP="00457728">
            <w:pPr>
              <w:rPr>
                <w:rFonts w:cs="Calibri"/>
                <w:sz w:val="15"/>
                <w:szCs w:val="15"/>
              </w:rPr>
            </w:pPr>
            <w:r w:rsidRPr="00FA15FD">
              <w:rPr>
                <w:rFonts w:cs="Calibri"/>
                <w:sz w:val="15"/>
                <w:szCs w:val="15"/>
              </w:rPr>
              <w:t>5.9%</w:t>
            </w:r>
          </w:p>
        </w:tc>
      </w:tr>
      <w:tr w:rsidR="00B24859" w:rsidRPr="00757378" w14:paraId="7D9F9095" w14:textId="77777777" w:rsidTr="00457728">
        <w:trPr>
          <w:trHeight w:val="59"/>
          <w:jc w:val="center"/>
        </w:trPr>
        <w:tc>
          <w:tcPr>
            <w:tcW w:w="2250" w:type="dxa"/>
            <w:vMerge/>
            <w:tcBorders>
              <w:bottom w:val="single" w:sz="12" w:space="0" w:color="auto"/>
            </w:tcBorders>
            <w:shd w:val="clear" w:color="auto" w:fill="auto"/>
            <w:vAlign w:val="center"/>
          </w:tcPr>
          <w:p w14:paraId="17E66681"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tcPr>
          <w:p w14:paraId="7CF71908" w14:textId="77777777" w:rsidR="00B24859" w:rsidRPr="00FA15FD" w:rsidRDefault="00B24859" w:rsidP="00457728">
            <w:pPr>
              <w:rPr>
                <w:rFonts w:cs="Calibri"/>
                <w:sz w:val="15"/>
                <w:szCs w:val="15"/>
              </w:rPr>
            </w:pPr>
            <w:r w:rsidRPr="00FA15FD">
              <w:rPr>
                <w:rFonts w:cs="Calibri"/>
                <w:sz w:val="15"/>
                <w:szCs w:val="15"/>
              </w:rPr>
              <w:t>Always</w:t>
            </w:r>
          </w:p>
        </w:tc>
        <w:tc>
          <w:tcPr>
            <w:tcW w:w="713" w:type="dxa"/>
            <w:tcBorders>
              <w:bottom w:val="single" w:sz="12" w:space="0" w:color="auto"/>
              <w:right w:val="single" w:sz="12" w:space="0" w:color="auto"/>
            </w:tcBorders>
            <w:shd w:val="clear" w:color="auto" w:fill="auto"/>
          </w:tcPr>
          <w:p w14:paraId="2E88549F" w14:textId="77777777" w:rsidR="00B24859" w:rsidRPr="00FA15FD" w:rsidRDefault="00B24859" w:rsidP="00457728">
            <w:pPr>
              <w:rPr>
                <w:rFonts w:cs="Calibri"/>
                <w:sz w:val="15"/>
                <w:szCs w:val="15"/>
              </w:rPr>
            </w:pPr>
            <w:r w:rsidRPr="00FA15FD">
              <w:rPr>
                <w:rFonts w:cs="Calibri"/>
                <w:sz w:val="15"/>
                <w:szCs w:val="15"/>
              </w:rPr>
              <w:t>20.5%</w:t>
            </w:r>
          </w:p>
        </w:tc>
        <w:tc>
          <w:tcPr>
            <w:tcW w:w="2325" w:type="dxa"/>
            <w:vMerge/>
            <w:tcBorders>
              <w:left w:val="single" w:sz="12" w:space="0" w:color="auto"/>
            </w:tcBorders>
            <w:shd w:val="clear" w:color="auto" w:fill="auto"/>
            <w:vAlign w:val="center"/>
          </w:tcPr>
          <w:p w14:paraId="3F233666" w14:textId="77777777" w:rsidR="00B24859" w:rsidRPr="00FA15FD" w:rsidRDefault="00B24859" w:rsidP="00457728">
            <w:pPr>
              <w:rPr>
                <w:rFonts w:cs="Calibri"/>
                <w:sz w:val="15"/>
                <w:szCs w:val="15"/>
              </w:rPr>
            </w:pPr>
          </w:p>
        </w:tc>
        <w:tc>
          <w:tcPr>
            <w:tcW w:w="2077" w:type="dxa"/>
            <w:shd w:val="clear" w:color="auto" w:fill="auto"/>
          </w:tcPr>
          <w:p w14:paraId="44EAAA57" w14:textId="77777777" w:rsidR="00B24859" w:rsidRPr="00FA15FD" w:rsidRDefault="00B24859" w:rsidP="00457728">
            <w:pPr>
              <w:rPr>
                <w:rFonts w:cs="Calibri"/>
                <w:sz w:val="15"/>
                <w:szCs w:val="15"/>
              </w:rPr>
            </w:pPr>
            <w:r w:rsidRPr="00FA15FD">
              <w:rPr>
                <w:rFonts w:cs="Calibri"/>
                <w:sz w:val="15"/>
                <w:szCs w:val="15"/>
              </w:rPr>
              <w:t>On a few occasions</w:t>
            </w:r>
          </w:p>
        </w:tc>
        <w:tc>
          <w:tcPr>
            <w:tcW w:w="723" w:type="dxa"/>
            <w:shd w:val="clear" w:color="auto" w:fill="auto"/>
            <w:vAlign w:val="center"/>
          </w:tcPr>
          <w:p w14:paraId="7995A9CA" w14:textId="77777777" w:rsidR="00B24859" w:rsidRPr="00FA15FD" w:rsidRDefault="00B24859" w:rsidP="00457728">
            <w:pPr>
              <w:rPr>
                <w:rFonts w:cs="Calibri"/>
                <w:sz w:val="15"/>
                <w:szCs w:val="15"/>
              </w:rPr>
            </w:pPr>
            <w:r w:rsidRPr="00FA15FD">
              <w:rPr>
                <w:rFonts w:cs="Calibri"/>
                <w:sz w:val="15"/>
                <w:szCs w:val="15"/>
              </w:rPr>
              <w:t>39.5%</w:t>
            </w:r>
          </w:p>
        </w:tc>
      </w:tr>
      <w:tr w:rsidR="00B24859" w:rsidRPr="00757378" w14:paraId="4F752BAB" w14:textId="77777777" w:rsidTr="00457728">
        <w:trPr>
          <w:trHeight w:val="59"/>
          <w:jc w:val="center"/>
        </w:trPr>
        <w:tc>
          <w:tcPr>
            <w:tcW w:w="2250" w:type="dxa"/>
            <w:vMerge w:val="restart"/>
            <w:tcBorders>
              <w:top w:val="single" w:sz="12" w:space="0" w:color="auto"/>
            </w:tcBorders>
            <w:shd w:val="clear" w:color="auto" w:fill="auto"/>
            <w:vAlign w:val="center"/>
          </w:tcPr>
          <w:p w14:paraId="6D7A9B0A"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23/Q46 During lockdown, prevent your children from eating snacks, fast food, and high-calorie foods: (2)</w:t>
            </w:r>
          </w:p>
        </w:tc>
        <w:tc>
          <w:tcPr>
            <w:tcW w:w="1493" w:type="dxa"/>
            <w:tcBorders>
              <w:top w:val="single" w:sz="12" w:space="0" w:color="auto"/>
            </w:tcBorders>
            <w:shd w:val="clear" w:color="auto" w:fill="auto"/>
          </w:tcPr>
          <w:p w14:paraId="139AB2AA" w14:textId="77777777" w:rsidR="00B24859" w:rsidRPr="00FA15FD" w:rsidRDefault="00B24859" w:rsidP="00457728">
            <w:pPr>
              <w:rPr>
                <w:rFonts w:cs="Calibri"/>
                <w:sz w:val="15"/>
                <w:szCs w:val="15"/>
              </w:rPr>
            </w:pPr>
            <w:r w:rsidRPr="00FA15FD">
              <w:rPr>
                <w:rFonts w:cs="Calibri"/>
                <w:sz w:val="15"/>
                <w:szCs w:val="15"/>
              </w:rPr>
              <w:t>Never</w:t>
            </w:r>
          </w:p>
        </w:tc>
        <w:tc>
          <w:tcPr>
            <w:tcW w:w="713" w:type="dxa"/>
            <w:tcBorders>
              <w:top w:val="single" w:sz="12" w:space="0" w:color="auto"/>
              <w:right w:val="single" w:sz="12" w:space="0" w:color="auto"/>
            </w:tcBorders>
            <w:shd w:val="clear" w:color="auto" w:fill="auto"/>
          </w:tcPr>
          <w:p w14:paraId="30C4EA1E" w14:textId="77777777" w:rsidR="00B24859" w:rsidRPr="00FA15FD" w:rsidRDefault="00B24859" w:rsidP="00457728">
            <w:pPr>
              <w:rPr>
                <w:rFonts w:cs="Calibri"/>
                <w:sz w:val="15"/>
                <w:szCs w:val="15"/>
              </w:rPr>
            </w:pPr>
            <w:r w:rsidRPr="00FA15FD">
              <w:rPr>
                <w:rFonts w:cs="Calibri"/>
                <w:sz w:val="15"/>
                <w:szCs w:val="15"/>
              </w:rPr>
              <w:t>2.5%</w:t>
            </w:r>
          </w:p>
        </w:tc>
        <w:tc>
          <w:tcPr>
            <w:tcW w:w="2325" w:type="dxa"/>
            <w:vMerge/>
            <w:tcBorders>
              <w:left w:val="single" w:sz="12" w:space="0" w:color="auto"/>
            </w:tcBorders>
            <w:shd w:val="clear" w:color="auto" w:fill="auto"/>
            <w:vAlign w:val="center"/>
          </w:tcPr>
          <w:p w14:paraId="0D5649E2" w14:textId="77777777" w:rsidR="00B24859" w:rsidRPr="00FA15FD" w:rsidRDefault="00B24859" w:rsidP="00457728">
            <w:pPr>
              <w:rPr>
                <w:rFonts w:cs="Calibri"/>
                <w:sz w:val="15"/>
                <w:szCs w:val="15"/>
              </w:rPr>
            </w:pPr>
          </w:p>
        </w:tc>
        <w:tc>
          <w:tcPr>
            <w:tcW w:w="2077" w:type="dxa"/>
            <w:shd w:val="clear" w:color="auto" w:fill="auto"/>
          </w:tcPr>
          <w:p w14:paraId="425D136E" w14:textId="77777777" w:rsidR="00B24859" w:rsidRPr="00FA15FD" w:rsidRDefault="00B24859" w:rsidP="00457728">
            <w:pPr>
              <w:rPr>
                <w:rFonts w:cs="Calibri"/>
                <w:sz w:val="15"/>
                <w:szCs w:val="15"/>
              </w:rPr>
            </w:pPr>
            <w:r w:rsidRPr="00FA15FD">
              <w:rPr>
                <w:rFonts w:cs="Calibri"/>
                <w:sz w:val="15"/>
                <w:szCs w:val="15"/>
              </w:rPr>
              <w:t>Sometimes</w:t>
            </w:r>
          </w:p>
        </w:tc>
        <w:tc>
          <w:tcPr>
            <w:tcW w:w="723" w:type="dxa"/>
            <w:shd w:val="clear" w:color="auto" w:fill="auto"/>
            <w:vAlign w:val="center"/>
          </w:tcPr>
          <w:p w14:paraId="07BF42DF" w14:textId="77777777" w:rsidR="00B24859" w:rsidRPr="00FA15FD" w:rsidRDefault="00B24859" w:rsidP="00457728">
            <w:pPr>
              <w:rPr>
                <w:rFonts w:cs="Calibri"/>
                <w:sz w:val="15"/>
                <w:szCs w:val="15"/>
              </w:rPr>
            </w:pPr>
            <w:r w:rsidRPr="00FA15FD">
              <w:rPr>
                <w:rFonts w:cs="Calibri"/>
                <w:sz w:val="15"/>
                <w:szCs w:val="15"/>
              </w:rPr>
              <w:t>30.8%</w:t>
            </w:r>
          </w:p>
        </w:tc>
      </w:tr>
      <w:tr w:rsidR="00B24859" w:rsidRPr="00757378" w14:paraId="5446AEF9" w14:textId="77777777" w:rsidTr="00457728">
        <w:trPr>
          <w:trHeight w:val="59"/>
          <w:jc w:val="center"/>
        </w:trPr>
        <w:tc>
          <w:tcPr>
            <w:tcW w:w="2250" w:type="dxa"/>
            <w:vMerge/>
            <w:shd w:val="clear" w:color="auto" w:fill="auto"/>
            <w:vAlign w:val="center"/>
          </w:tcPr>
          <w:p w14:paraId="5D1923F9" w14:textId="77777777" w:rsidR="00B24859" w:rsidRPr="00FA15FD" w:rsidRDefault="00B24859" w:rsidP="00457728">
            <w:pPr>
              <w:rPr>
                <w:rFonts w:cs="Calibri"/>
                <w:sz w:val="15"/>
                <w:szCs w:val="15"/>
              </w:rPr>
            </w:pPr>
          </w:p>
        </w:tc>
        <w:tc>
          <w:tcPr>
            <w:tcW w:w="1493" w:type="dxa"/>
            <w:shd w:val="clear" w:color="auto" w:fill="auto"/>
          </w:tcPr>
          <w:p w14:paraId="2885F408" w14:textId="77777777" w:rsidR="00B24859" w:rsidRPr="00FA15FD" w:rsidRDefault="00B24859" w:rsidP="00457728">
            <w:pPr>
              <w:rPr>
                <w:rFonts w:cs="Calibri"/>
                <w:sz w:val="15"/>
                <w:szCs w:val="15"/>
              </w:rPr>
            </w:pPr>
            <w:r w:rsidRPr="00FA15FD">
              <w:rPr>
                <w:rFonts w:cs="Calibri"/>
                <w:sz w:val="15"/>
                <w:szCs w:val="15"/>
              </w:rPr>
              <w:t>Rarely</w:t>
            </w:r>
          </w:p>
        </w:tc>
        <w:tc>
          <w:tcPr>
            <w:tcW w:w="713" w:type="dxa"/>
            <w:tcBorders>
              <w:right w:val="single" w:sz="12" w:space="0" w:color="auto"/>
            </w:tcBorders>
            <w:shd w:val="clear" w:color="auto" w:fill="auto"/>
          </w:tcPr>
          <w:p w14:paraId="35EF91F3" w14:textId="77777777" w:rsidR="00B24859" w:rsidRPr="00FA15FD" w:rsidRDefault="00B24859" w:rsidP="00457728">
            <w:pPr>
              <w:rPr>
                <w:rFonts w:cs="Calibri"/>
                <w:sz w:val="15"/>
                <w:szCs w:val="15"/>
              </w:rPr>
            </w:pPr>
            <w:r w:rsidRPr="00FA15FD">
              <w:rPr>
                <w:rFonts w:cs="Calibri"/>
                <w:sz w:val="15"/>
                <w:szCs w:val="15"/>
              </w:rPr>
              <w:t>7.1%</w:t>
            </w:r>
          </w:p>
        </w:tc>
        <w:tc>
          <w:tcPr>
            <w:tcW w:w="2325" w:type="dxa"/>
            <w:vMerge/>
            <w:tcBorders>
              <w:left w:val="single" w:sz="12" w:space="0" w:color="auto"/>
              <w:bottom w:val="single" w:sz="12" w:space="0" w:color="auto"/>
            </w:tcBorders>
            <w:shd w:val="clear" w:color="auto" w:fill="auto"/>
            <w:vAlign w:val="center"/>
          </w:tcPr>
          <w:p w14:paraId="42BEF636"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32F854C7" w14:textId="77777777" w:rsidR="00B24859" w:rsidRPr="00FA15FD" w:rsidRDefault="00B24859" w:rsidP="00457728">
            <w:pPr>
              <w:rPr>
                <w:rFonts w:cs="Calibri"/>
                <w:sz w:val="15"/>
                <w:szCs w:val="15"/>
              </w:rPr>
            </w:pPr>
            <w:r w:rsidRPr="00FA15FD">
              <w:rPr>
                <w:rFonts w:cs="Calibri"/>
                <w:sz w:val="15"/>
                <w:szCs w:val="15"/>
              </w:rPr>
              <w:t>Frequently</w:t>
            </w:r>
          </w:p>
        </w:tc>
        <w:tc>
          <w:tcPr>
            <w:tcW w:w="723" w:type="dxa"/>
            <w:tcBorders>
              <w:bottom w:val="single" w:sz="12" w:space="0" w:color="auto"/>
            </w:tcBorders>
            <w:shd w:val="clear" w:color="auto" w:fill="auto"/>
            <w:vAlign w:val="center"/>
          </w:tcPr>
          <w:p w14:paraId="7BD923FE" w14:textId="77777777" w:rsidR="00B24859" w:rsidRPr="00FA15FD" w:rsidRDefault="00B24859" w:rsidP="00457728">
            <w:pPr>
              <w:rPr>
                <w:rFonts w:cs="Calibri"/>
                <w:sz w:val="15"/>
                <w:szCs w:val="15"/>
              </w:rPr>
            </w:pPr>
            <w:r w:rsidRPr="00FA15FD">
              <w:rPr>
                <w:rFonts w:cs="Calibri"/>
                <w:sz w:val="15"/>
                <w:szCs w:val="15"/>
              </w:rPr>
              <w:t>4.6%</w:t>
            </w:r>
          </w:p>
        </w:tc>
      </w:tr>
      <w:tr w:rsidR="00B24859" w:rsidRPr="00757378" w14:paraId="01474EB6" w14:textId="77777777" w:rsidTr="00457728">
        <w:trPr>
          <w:trHeight w:val="59"/>
          <w:jc w:val="center"/>
        </w:trPr>
        <w:tc>
          <w:tcPr>
            <w:tcW w:w="2250" w:type="dxa"/>
            <w:vMerge/>
            <w:shd w:val="clear" w:color="auto" w:fill="auto"/>
            <w:vAlign w:val="center"/>
          </w:tcPr>
          <w:p w14:paraId="36B36F48" w14:textId="77777777" w:rsidR="00B24859" w:rsidRPr="00FA15FD" w:rsidRDefault="00B24859" w:rsidP="00457728">
            <w:pPr>
              <w:rPr>
                <w:rFonts w:cs="Calibri"/>
                <w:sz w:val="15"/>
                <w:szCs w:val="15"/>
              </w:rPr>
            </w:pPr>
          </w:p>
        </w:tc>
        <w:tc>
          <w:tcPr>
            <w:tcW w:w="1493" w:type="dxa"/>
            <w:shd w:val="clear" w:color="auto" w:fill="auto"/>
          </w:tcPr>
          <w:p w14:paraId="1CC0FB6B" w14:textId="77777777" w:rsidR="00B24859" w:rsidRPr="00FA15FD" w:rsidRDefault="00B24859" w:rsidP="00457728">
            <w:pPr>
              <w:rPr>
                <w:rFonts w:cs="Calibri"/>
                <w:sz w:val="15"/>
                <w:szCs w:val="15"/>
              </w:rPr>
            </w:pPr>
            <w:r w:rsidRPr="00FA15FD">
              <w:rPr>
                <w:rFonts w:cs="Calibri"/>
                <w:sz w:val="15"/>
                <w:szCs w:val="15"/>
              </w:rPr>
              <w:t>Sometimes</w:t>
            </w:r>
          </w:p>
        </w:tc>
        <w:tc>
          <w:tcPr>
            <w:tcW w:w="713" w:type="dxa"/>
            <w:tcBorders>
              <w:right w:val="single" w:sz="12" w:space="0" w:color="auto"/>
            </w:tcBorders>
            <w:shd w:val="clear" w:color="auto" w:fill="auto"/>
          </w:tcPr>
          <w:p w14:paraId="3279FEAE" w14:textId="77777777" w:rsidR="00B24859" w:rsidRPr="00FA15FD" w:rsidRDefault="00B24859" w:rsidP="00457728">
            <w:pPr>
              <w:rPr>
                <w:rFonts w:cs="Calibri"/>
                <w:sz w:val="15"/>
                <w:szCs w:val="15"/>
              </w:rPr>
            </w:pPr>
            <w:r w:rsidRPr="00FA15FD">
              <w:rPr>
                <w:rFonts w:cs="Calibri"/>
                <w:sz w:val="15"/>
                <w:szCs w:val="15"/>
              </w:rPr>
              <w:t>31.4%</w:t>
            </w:r>
          </w:p>
        </w:tc>
        <w:tc>
          <w:tcPr>
            <w:tcW w:w="2325" w:type="dxa"/>
            <w:vMerge w:val="restart"/>
            <w:tcBorders>
              <w:top w:val="single" w:sz="12" w:space="0" w:color="auto"/>
              <w:left w:val="single" w:sz="12" w:space="0" w:color="auto"/>
            </w:tcBorders>
            <w:shd w:val="clear" w:color="auto" w:fill="auto"/>
            <w:vAlign w:val="center"/>
          </w:tcPr>
          <w:p w14:paraId="0D2C25A4"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36/Q59 During lockdown, you use the screens (cell phones, tablets, television...) to entertain your children (2)</w:t>
            </w:r>
          </w:p>
        </w:tc>
        <w:tc>
          <w:tcPr>
            <w:tcW w:w="2077" w:type="dxa"/>
            <w:tcBorders>
              <w:top w:val="single" w:sz="12" w:space="0" w:color="auto"/>
            </w:tcBorders>
            <w:shd w:val="clear" w:color="auto" w:fill="auto"/>
          </w:tcPr>
          <w:p w14:paraId="71ACC28B" w14:textId="77777777" w:rsidR="00B24859" w:rsidRPr="00FA15FD" w:rsidRDefault="00B24859" w:rsidP="00457728">
            <w:pPr>
              <w:rPr>
                <w:rFonts w:cs="Calibri"/>
                <w:sz w:val="15"/>
                <w:szCs w:val="15"/>
              </w:rPr>
            </w:pPr>
            <w:r w:rsidRPr="00FA15FD">
              <w:rPr>
                <w:rFonts w:cs="Calibri"/>
                <w:sz w:val="15"/>
                <w:szCs w:val="15"/>
              </w:rPr>
              <w:t>Never</w:t>
            </w:r>
          </w:p>
        </w:tc>
        <w:tc>
          <w:tcPr>
            <w:tcW w:w="723" w:type="dxa"/>
            <w:tcBorders>
              <w:top w:val="single" w:sz="12" w:space="0" w:color="auto"/>
            </w:tcBorders>
            <w:shd w:val="clear" w:color="auto" w:fill="auto"/>
          </w:tcPr>
          <w:p w14:paraId="0BB030A8" w14:textId="77777777" w:rsidR="00B24859" w:rsidRPr="00FA15FD" w:rsidRDefault="00B24859" w:rsidP="00457728">
            <w:pPr>
              <w:rPr>
                <w:rFonts w:cs="Calibri"/>
                <w:sz w:val="15"/>
                <w:szCs w:val="15"/>
              </w:rPr>
            </w:pPr>
            <w:r w:rsidRPr="00FA15FD">
              <w:rPr>
                <w:rFonts w:cs="Calibri"/>
                <w:sz w:val="15"/>
                <w:szCs w:val="15"/>
              </w:rPr>
              <w:t>1.7%</w:t>
            </w:r>
          </w:p>
        </w:tc>
      </w:tr>
      <w:tr w:rsidR="00B24859" w:rsidRPr="00757378" w14:paraId="37F4AAF5" w14:textId="77777777" w:rsidTr="00457728">
        <w:trPr>
          <w:trHeight w:val="59"/>
          <w:jc w:val="center"/>
        </w:trPr>
        <w:tc>
          <w:tcPr>
            <w:tcW w:w="2250" w:type="dxa"/>
            <w:vMerge/>
            <w:shd w:val="clear" w:color="auto" w:fill="auto"/>
            <w:vAlign w:val="center"/>
          </w:tcPr>
          <w:p w14:paraId="27A36001" w14:textId="77777777" w:rsidR="00B24859" w:rsidRPr="00FA15FD" w:rsidRDefault="00B24859" w:rsidP="00457728">
            <w:pPr>
              <w:rPr>
                <w:rFonts w:cs="Calibri"/>
                <w:sz w:val="15"/>
                <w:szCs w:val="15"/>
              </w:rPr>
            </w:pPr>
          </w:p>
        </w:tc>
        <w:tc>
          <w:tcPr>
            <w:tcW w:w="1493" w:type="dxa"/>
            <w:shd w:val="clear" w:color="auto" w:fill="auto"/>
          </w:tcPr>
          <w:p w14:paraId="41A6CF92" w14:textId="77777777" w:rsidR="00B24859" w:rsidRPr="00FA15FD" w:rsidRDefault="00B24859" w:rsidP="00457728">
            <w:pPr>
              <w:rPr>
                <w:rFonts w:cs="Calibri"/>
                <w:sz w:val="15"/>
                <w:szCs w:val="15"/>
              </w:rPr>
            </w:pPr>
            <w:r w:rsidRPr="00FA15FD">
              <w:rPr>
                <w:rFonts w:cs="Calibri"/>
                <w:sz w:val="15"/>
                <w:szCs w:val="15"/>
              </w:rPr>
              <w:t>Frequently</w:t>
            </w:r>
          </w:p>
        </w:tc>
        <w:tc>
          <w:tcPr>
            <w:tcW w:w="713" w:type="dxa"/>
            <w:tcBorders>
              <w:right w:val="single" w:sz="12" w:space="0" w:color="auto"/>
            </w:tcBorders>
            <w:shd w:val="clear" w:color="auto" w:fill="auto"/>
          </w:tcPr>
          <w:p w14:paraId="3775E4C6" w14:textId="77777777" w:rsidR="00B24859" w:rsidRPr="00FA15FD" w:rsidRDefault="00B24859" w:rsidP="00457728">
            <w:pPr>
              <w:rPr>
                <w:rFonts w:cs="Calibri"/>
                <w:sz w:val="15"/>
                <w:szCs w:val="15"/>
              </w:rPr>
            </w:pPr>
            <w:r w:rsidRPr="00FA15FD">
              <w:rPr>
                <w:rFonts w:cs="Calibri"/>
                <w:sz w:val="15"/>
                <w:szCs w:val="15"/>
              </w:rPr>
              <w:t>41.4%</w:t>
            </w:r>
          </w:p>
        </w:tc>
        <w:tc>
          <w:tcPr>
            <w:tcW w:w="2325" w:type="dxa"/>
            <w:vMerge/>
            <w:tcBorders>
              <w:left w:val="single" w:sz="12" w:space="0" w:color="auto"/>
            </w:tcBorders>
            <w:shd w:val="clear" w:color="auto" w:fill="auto"/>
            <w:vAlign w:val="center"/>
          </w:tcPr>
          <w:p w14:paraId="40D66216" w14:textId="77777777" w:rsidR="00B24859" w:rsidRPr="00FA15FD" w:rsidRDefault="00B24859" w:rsidP="00457728">
            <w:pPr>
              <w:rPr>
                <w:rFonts w:cs="Calibri"/>
                <w:sz w:val="15"/>
                <w:szCs w:val="15"/>
              </w:rPr>
            </w:pPr>
          </w:p>
        </w:tc>
        <w:tc>
          <w:tcPr>
            <w:tcW w:w="2077" w:type="dxa"/>
            <w:shd w:val="clear" w:color="auto" w:fill="auto"/>
          </w:tcPr>
          <w:p w14:paraId="7B7DBDE1" w14:textId="77777777" w:rsidR="00B24859" w:rsidRPr="00FA15FD" w:rsidRDefault="00B24859" w:rsidP="00457728">
            <w:pPr>
              <w:rPr>
                <w:rFonts w:cs="Calibri"/>
                <w:sz w:val="15"/>
                <w:szCs w:val="15"/>
              </w:rPr>
            </w:pPr>
            <w:r w:rsidRPr="00FA15FD">
              <w:rPr>
                <w:rFonts w:cs="Calibri"/>
                <w:sz w:val="15"/>
                <w:szCs w:val="15"/>
              </w:rPr>
              <w:t>Hardly ever</w:t>
            </w:r>
          </w:p>
        </w:tc>
        <w:tc>
          <w:tcPr>
            <w:tcW w:w="723" w:type="dxa"/>
            <w:shd w:val="clear" w:color="auto" w:fill="auto"/>
          </w:tcPr>
          <w:p w14:paraId="21EA636A" w14:textId="77777777" w:rsidR="00B24859" w:rsidRPr="00FA15FD" w:rsidRDefault="00B24859" w:rsidP="00457728">
            <w:pPr>
              <w:rPr>
                <w:rFonts w:cs="Calibri"/>
                <w:sz w:val="15"/>
                <w:szCs w:val="15"/>
              </w:rPr>
            </w:pPr>
            <w:r w:rsidRPr="00FA15FD">
              <w:rPr>
                <w:rFonts w:cs="Calibri"/>
                <w:sz w:val="15"/>
                <w:szCs w:val="15"/>
              </w:rPr>
              <w:t>6.7%</w:t>
            </w:r>
          </w:p>
        </w:tc>
      </w:tr>
      <w:tr w:rsidR="00B24859" w:rsidRPr="00757378" w14:paraId="0AFFB353" w14:textId="77777777" w:rsidTr="00457728">
        <w:trPr>
          <w:trHeight w:val="79"/>
          <w:jc w:val="center"/>
        </w:trPr>
        <w:tc>
          <w:tcPr>
            <w:tcW w:w="2250" w:type="dxa"/>
            <w:vMerge/>
            <w:tcBorders>
              <w:bottom w:val="single" w:sz="12" w:space="0" w:color="auto"/>
            </w:tcBorders>
            <w:shd w:val="clear" w:color="auto" w:fill="auto"/>
            <w:vAlign w:val="center"/>
          </w:tcPr>
          <w:p w14:paraId="404F3D7D"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tcPr>
          <w:p w14:paraId="3AF6BF00" w14:textId="77777777" w:rsidR="00B24859" w:rsidRPr="00FA15FD" w:rsidRDefault="00B24859" w:rsidP="00457728">
            <w:pPr>
              <w:rPr>
                <w:rFonts w:cs="Calibri"/>
                <w:sz w:val="15"/>
                <w:szCs w:val="15"/>
              </w:rPr>
            </w:pPr>
            <w:r w:rsidRPr="00FA15FD">
              <w:rPr>
                <w:rFonts w:cs="Calibri"/>
                <w:sz w:val="15"/>
                <w:szCs w:val="15"/>
              </w:rPr>
              <w:t>Always</w:t>
            </w:r>
          </w:p>
        </w:tc>
        <w:tc>
          <w:tcPr>
            <w:tcW w:w="713" w:type="dxa"/>
            <w:tcBorders>
              <w:bottom w:val="single" w:sz="12" w:space="0" w:color="auto"/>
              <w:right w:val="single" w:sz="12" w:space="0" w:color="auto"/>
            </w:tcBorders>
            <w:shd w:val="clear" w:color="auto" w:fill="auto"/>
          </w:tcPr>
          <w:p w14:paraId="270A2DA1" w14:textId="77777777" w:rsidR="00B24859" w:rsidRPr="00FA15FD" w:rsidRDefault="00B24859" w:rsidP="00457728">
            <w:pPr>
              <w:rPr>
                <w:rFonts w:cs="Calibri"/>
                <w:sz w:val="15"/>
                <w:szCs w:val="15"/>
              </w:rPr>
            </w:pPr>
            <w:r w:rsidRPr="00FA15FD">
              <w:rPr>
                <w:rFonts w:cs="Calibri"/>
                <w:sz w:val="15"/>
                <w:szCs w:val="15"/>
              </w:rPr>
              <w:t>17.6%</w:t>
            </w:r>
          </w:p>
        </w:tc>
        <w:tc>
          <w:tcPr>
            <w:tcW w:w="2325" w:type="dxa"/>
            <w:vMerge/>
            <w:tcBorders>
              <w:left w:val="single" w:sz="12" w:space="0" w:color="auto"/>
            </w:tcBorders>
            <w:shd w:val="clear" w:color="auto" w:fill="auto"/>
            <w:vAlign w:val="center"/>
          </w:tcPr>
          <w:p w14:paraId="4C855008" w14:textId="77777777" w:rsidR="00B24859" w:rsidRPr="00FA15FD" w:rsidRDefault="00B24859" w:rsidP="00457728">
            <w:pPr>
              <w:rPr>
                <w:rFonts w:cs="Calibri"/>
                <w:sz w:val="15"/>
                <w:szCs w:val="15"/>
              </w:rPr>
            </w:pPr>
          </w:p>
        </w:tc>
        <w:tc>
          <w:tcPr>
            <w:tcW w:w="2077" w:type="dxa"/>
            <w:shd w:val="clear" w:color="auto" w:fill="auto"/>
          </w:tcPr>
          <w:p w14:paraId="315C14E1" w14:textId="77777777" w:rsidR="00B24859" w:rsidRPr="00FA15FD" w:rsidRDefault="00B24859" w:rsidP="00457728">
            <w:pPr>
              <w:rPr>
                <w:rFonts w:cs="Calibri"/>
                <w:sz w:val="15"/>
                <w:szCs w:val="15"/>
              </w:rPr>
            </w:pPr>
            <w:r w:rsidRPr="00FA15FD">
              <w:rPr>
                <w:rFonts w:cs="Calibri"/>
                <w:sz w:val="15"/>
                <w:szCs w:val="15"/>
              </w:rPr>
              <w:t>On a few occasions</w:t>
            </w:r>
          </w:p>
        </w:tc>
        <w:tc>
          <w:tcPr>
            <w:tcW w:w="723" w:type="dxa"/>
            <w:shd w:val="clear" w:color="auto" w:fill="auto"/>
          </w:tcPr>
          <w:p w14:paraId="3499CAA4" w14:textId="77777777" w:rsidR="00B24859" w:rsidRPr="00FA15FD" w:rsidRDefault="00B24859" w:rsidP="00457728">
            <w:pPr>
              <w:keepNext/>
              <w:rPr>
                <w:rFonts w:cs="Calibri"/>
                <w:sz w:val="15"/>
                <w:szCs w:val="15"/>
              </w:rPr>
            </w:pPr>
            <w:r w:rsidRPr="00FA15FD">
              <w:rPr>
                <w:rFonts w:cs="Calibri"/>
                <w:sz w:val="15"/>
                <w:szCs w:val="15"/>
              </w:rPr>
              <w:t>11.3%</w:t>
            </w:r>
          </w:p>
        </w:tc>
      </w:tr>
      <w:tr w:rsidR="00B24859" w:rsidRPr="00757378" w14:paraId="167AC7E5" w14:textId="77777777" w:rsidTr="00457728">
        <w:trPr>
          <w:trHeight w:val="79"/>
          <w:jc w:val="center"/>
        </w:trPr>
        <w:tc>
          <w:tcPr>
            <w:tcW w:w="2250" w:type="dxa"/>
            <w:vMerge w:val="restart"/>
            <w:tcBorders>
              <w:top w:val="single" w:sz="12" w:space="0" w:color="auto"/>
            </w:tcBorders>
            <w:shd w:val="clear" w:color="auto" w:fill="auto"/>
            <w:vAlign w:val="center"/>
          </w:tcPr>
          <w:p w14:paraId="0E8F1E0B"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24/Q47 Considers that the situation resulting from the lockdown makes him eat impulsively: (2)</w:t>
            </w:r>
          </w:p>
        </w:tc>
        <w:tc>
          <w:tcPr>
            <w:tcW w:w="1493" w:type="dxa"/>
            <w:tcBorders>
              <w:top w:val="single" w:sz="12" w:space="0" w:color="auto"/>
            </w:tcBorders>
            <w:shd w:val="clear" w:color="auto" w:fill="auto"/>
          </w:tcPr>
          <w:p w14:paraId="238049E4" w14:textId="77777777" w:rsidR="00B24859" w:rsidRPr="00FA15FD" w:rsidRDefault="00B24859" w:rsidP="00457728">
            <w:pPr>
              <w:rPr>
                <w:rFonts w:cs="Calibri"/>
                <w:sz w:val="15"/>
                <w:szCs w:val="15"/>
              </w:rPr>
            </w:pPr>
            <w:r w:rsidRPr="00FA15FD">
              <w:rPr>
                <w:rFonts w:cs="Calibri"/>
                <w:sz w:val="15"/>
                <w:szCs w:val="15"/>
              </w:rPr>
              <w:t>Never</w:t>
            </w:r>
          </w:p>
        </w:tc>
        <w:tc>
          <w:tcPr>
            <w:tcW w:w="713" w:type="dxa"/>
            <w:tcBorders>
              <w:top w:val="single" w:sz="12" w:space="0" w:color="auto"/>
              <w:right w:val="single" w:sz="12" w:space="0" w:color="auto"/>
            </w:tcBorders>
            <w:shd w:val="clear" w:color="auto" w:fill="auto"/>
          </w:tcPr>
          <w:p w14:paraId="0B9F64A8" w14:textId="77777777" w:rsidR="00B24859" w:rsidRPr="00FA15FD" w:rsidRDefault="00B24859" w:rsidP="00457728">
            <w:pPr>
              <w:rPr>
                <w:rFonts w:cs="Calibri"/>
                <w:sz w:val="15"/>
                <w:szCs w:val="15"/>
              </w:rPr>
            </w:pPr>
            <w:r w:rsidRPr="00FA15FD">
              <w:rPr>
                <w:rFonts w:cs="Calibri"/>
                <w:sz w:val="15"/>
                <w:szCs w:val="15"/>
              </w:rPr>
              <w:t>18.8%</w:t>
            </w:r>
          </w:p>
        </w:tc>
        <w:tc>
          <w:tcPr>
            <w:tcW w:w="2325" w:type="dxa"/>
            <w:vMerge/>
            <w:tcBorders>
              <w:left w:val="single" w:sz="12" w:space="0" w:color="auto"/>
            </w:tcBorders>
            <w:shd w:val="clear" w:color="auto" w:fill="auto"/>
            <w:vAlign w:val="center"/>
          </w:tcPr>
          <w:p w14:paraId="7CE536AD" w14:textId="77777777" w:rsidR="00B24859" w:rsidRPr="00FA15FD" w:rsidRDefault="00B24859" w:rsidP="00457728">
            <w:pPr>
              <w:rPr>
                <w:rFonts w:cs="Calibri"/>
                <w:sz w:val="15"/>
                <w:szCs w:val="15"/>
              </w:rPr>
            </w:pPr>
          </w:p>
        </w:tc>
        <w:tc>
          <w:tcPr>
            <w:tcW w:w="2077" w:type="dxa"/>
            <w:shd w:val="clear" w:color="auto" w:fill="auto"/>
          </w:tcPr>
          <w:p w14:paraId="006F8D27" w14:textId="77777777" w:rsidR="00B24859" w:rsidRPr="00FA15FD" w:rsidRDefault="00B24859" w:rsidP="00457728">
            <w:pPr>
              <w:rPr>
                <w:rFonts w:cs="Calibri"/>
                <w:sz w:val="15"/>
                <w:szCs w:val="15"/>
              </w:rPr>
            </w:pPr>
            <w:r w:rsidRPr="00FA15FD">
              <w:rPr>
                <w:rFonts w:cs="Calibri"/>
                <w:sz w:val="15"/>
                <w:szCs w:val="15"/>
              </w:rPr>
              <w:t>Sometimes</w:t>
            </w:r>
          </w:p>
        </w:tc>
        <w:tc>
          <w:tcPr>
            <w:tcW w:w="723" w:type="dxa"/>
            <w:shd w:val="clear" w:color="auto" w:fill="auto"/>
          </w:tcPr>
          <w:p w14:paraId="5286BFD9" w14:textId="77777777" w:rsidR="00B24859" w:rsidRPr="00FA15FD" w:rsidRDefault="00B24859" w:rsidP="00457728">
            <w:pPr>
              <w:keepNext/>
              <w:rPr>
                <w:rFonts w:cs="Calibri"/>
                <w:sz w:val="15"/>
                <w:szCs w:val="15"/>
              </w:rPr>
            </w:pPr>
            <w:r w:rsidRPr="00FA15FD">
              <w:rPr>
                <w:rFonts w:cs="Calibri"/>
                <w:sz w:val="15"/>
                <w:szCs w:val="15"/>
              </w:rPr>
              <w:t>40.0%</w:t>
            </w:r>
          </w:p>
        </w:tc>
      </w:tr>
      <w:tr w:rsidR="00B24859" w:rsidRPr="00757378" w14:paraId="61E2E448" w14:textId="77777777" w:rsidTr="00457728">
        <w:trPr>
          <w:trHeight w:val="79"/>
          <w:jc w:val="center"/>
        </w:trPr>
        <w:tc>
          <w:tcPr>
            <w:tcW w:w="2250" w:type="dxa"/>
            <w:vMerge/>
            <w:shd w:val="clear" w:color="auto" w:fill="auto"/>
            <w:vAlign w:val="center"/>
          </w:tcPr>
          <w:p w14:paraId="7F5355E2" w14:textId="77777777" w:rsidR="00B24859" w:rsidRPr="00FA15FD" w:rsidRDefault="00B24859" w:rsidP="00457728">
            <w:pPr>
              <w:rPr>
                <w:rFonts w:cs="Calibri"/>
                <w:sz w:val="15"/>
                <w:szCs w:val="15"/>
              </w:rPr>
            </w:pPr>
          </w:p>
        </w:tc>
        <w:tc>
          <w:tcPr>
            <w:tcW w:w="1493" w:type="dxa"/>
            <w:shd w:val="clear" w:color="auto" w:fill="auto"/>
          </w:tcPr>
          <w:p w14:paraId="3B12BA0F" w14:textId="77777777" w:rsidR="00B24859" w:rsidRPr="00FA15FD" w:rsidRDefault="00B24859" w:rsidP="00457728">
            <w:pPr>
              <w:rPr>
                <w:rFonts w:cs="Calibri"/>
                <w:sz w:val="15"/>
                <w:szCs w:val="15"/>
              </w:rPr>
            </w:pPr>
            <w:r w:rsidRPr="00FA15FD">
              <w:rPr>
                <w:rFonts w:cs="Calibri"/>
                <w:sz w:val="15"/>
                <w:szCs w:val="15"/>
              </w:rPr>
              <w:t>Sometime</w:t>
            </w:r>
          </w:p>
        </w:tc>
        <w:tc>
          <w:tcPr>
            <w:tcW w:w="713" w:type="dxa"/>
            <w:tcBorders>
              <w:right w:val="single" w:sz="12" w:space="0" w:color="auto"/>
            </w:tcBorders>
            <w:shd w:val="clear" w:color="auto" w:fill="auto"/>
          </w:tcPr>
          <w:p w14:paraId="5878AE22" w14:textId="77777777" w:rsidR="00B24859" w:rsidRPr="00FA15FD" w:rsidRDefault="00B24859" w:rsidP="00457728">
            <w:pPr>
              <w:rPr>
                <w:rFonts w:cs="Calibri"/>
                <w:sz w:val="15"/>
                <w:szCs w:val="15"/>
              </w:rPr>
            </w:pPr>
            <w:r w:rsidRPr="00FA15FD">
              <w:rPr>
                <w:rFonts w:cs="Calibri"/>
                <w:sz w:val="15"/>
                <w:szCs w:val="15"/>
              </w:rPr>
              <w:t>36.0%</w:t>
            </w:r>
          </w:p>
        </w:tc>
        <w:tc>
          <w:tcPr>
            <w:tcW w:w="2325" w:type="dxa"/>
            <w:vMerge/>
            <w:tcBorders>
              <w:left w:val="single" w:sz="12" w:space="0" w:color="auto"/>
              <w:bottom w:val="single" w:sz="12" w:space="0" w:color="auto"/>
            </w:tcBorders>
            <w:shd w:val="clear" w:color="auto" w:fill="auto"/>
            <w:vAlign w:val="center"/>
          </w:tcPr>
          <w:p w14:paraId="28BD42A4"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7FB263D1" w14:textId="77777777" w:rsidR="00B24859" w:rsidRPr="00FA15FD" w:rsidRDefault="00B24859" w:rsidP="00457728">
            <w:pPr>
              <w:rPr>
                <w:rFonts w:cs="Calibri"/>
                <w:sz w:val="15"/>
                <w:szCs w:val="15"/>
              </w:rPr>
            </w:pPr>
            <w:r w:rsidRPr="00FA15FD">
              <w:rPr>
                <w:rFonts w:cs="Calibri"/>
                <w:sz w:val="15"/>
                <w:szCs w:val="15"/>
              </w:rPr>
              <w:t>Frequently</w:t>
            </w:r>
          </w:p>
        </w:tc>
        <w:tc>
          <w:tcPr>
            <w:tcW w:w="723" w:type="dxa"/>
            <w:tcBorders>
              <w:bottom w:val="single" w:sz="12" w:space="0" w:color="auto"/>
            </w:tcBorders>
            <w:shd w:val="clear" w:color="auto" w:fill="auto"/>
          </w:tcPr>
          <w:p w14:paraId="79AC4BBF" w14:textId="77777777" w:rsidR="00B24859" w:rsidRPr="00FA15FD" w:rsidRDefault="00B24859" w:rsidP="00457728">
            <w:pPr>
              <w:keepNext/>
              <w:rPr>
                <w:rFonts w:cs="Calibri"/>
                <w:sz w:val="15"/>
                <w:szCs w:val="15"/>
              </w:rPr>
            </w:pPr>
            <w:r w:rsidRPr="00FA15FD">
              <w:rPr>
                <w:rFonts w:cs="Calibri"/>
                <w:sz w:val="15"/>
                <w:szCs w:val="15"/>
              </w:rPr>
              <w:t>40.4%</w:t>
            </w:r>
          </w:p>
        </w:tc>
      </w:tr>
      <w:tr w:rsidR="00B24859" w:rsidRPr="00757378" w14:paraId="140BD933" w14:textId="77777777" w:rsidTr="00457728">
        <w:trPr>
          <w:trHeight w:val="79"/>
          <w:jc w:val="center"/>
        </w:trPr>
        <w:tc>
          <w:tcPr>
            <w:tcW w:w="2250" w:type="dxa"/>
            <w:vMerge/>
            <w:shd w:val="clear" w:color="auto" w:fill="auto"/>
            <w:vAlign w:val="center"/>
          </w:tcPr>
          <w:p w14:paraId="585C8EC6" w14:textId="77777777" w:rsidR="00B24859" w:rsidRPr="00FA15FD" w:rsidRDefault="00B24859" w:rsidP="00457728">
            <w:pPr>
              <w:rPr>
                <w:rFonts w:cs="Calibri"/>
                <w:sz w:val="15"/>
                <w:szCs w:val="15"/>
              </w:rPr>
            </w:pPr>
          </w:p>
        </w:tc>
        <w:tc>
          <w:tcPr>
            <w:tcW w:w="1493" w:type="dxa"/>
            <w:shd w:val="clear" w:color="auto" w:fill="auto"/>
          </w:tcPr>
          <w:p w14:paraId="71DE1BFE" w14:textId="77777777" w:rsidR="00B24859" w:rsidRPr="00FA15FD" w:rsidRDefault="00B24859" w:rsidP="00457728">
            <w:pPr>
              <w:rPr>
                <w:rFonts w:cs="Calibri"/>
                <w:sz w:val="15"/>
                <w:szCs w:val="15"/>
              </w:rPr>
            </w:pPr>
            <w:r w:rsidRPr="00FA15FD">
              <w:rPr>
                <w:rFonts w:cs="Calibri"/>
                <w:sz w:val="15"/>
                <w:szCs w:val="15"/>
              </w:rPr>
              <w:t>Sometimes</w:t>
            </w:r>
          </w:p>
        </w:tc>
        <w:tc>
          <w:tcPr>
            <w:tcW w:w="713" w:type="dxa"/>
            <w:tcBorders>
              <w:right w:val="single" w:sz="12" w:space="0" w:color="auto"/>
            </w:tcBorders>
            <w:shd w:val="clear" w:color="auto" w:fill="auto"/>
          </w:tcPr>
          <w:p w14:paraId="70E4C5D9" w14:textId="77777777" w:rsidR="00B24859" w:rsidRPr="00FA15FD" w:rsidRDefault="00B24859" w:rsidP="00457728">
            <w:pPr>
              <w:rPr>
                <w:rFonts w:cs="Calibri"/>
                <w:sz w:val="15"/>
                <w:szCs w:val="15"/>
              </w:rPr>
            </w:pPr>
            <w:r w:rsidRPr="00FA15FD">
              <w:rPr>
                <w:rFonts w:cs="Calibri"/>
                <w:sz w:val="15"/>
                <w:szCs w:val="15"/>
              </w:rPr>
              <w:t>32.4%</w:t>
            </w:r>
          </w:p>
        </w:tc>
        <w:tc>
          <w:tcPr>
            <w:tcW w:w="2325" w:type="dxa"/>
            <w:vMerge w:val="restart"/>
            <w:tcBorders>
              <w:top w:val="single" w:sz="12" w:space="0" w:color="auto"/>
              <w:left w:val="single" w:sz="12" w:space="0" w:color="auto"/>
            </w:tcBorders>
            <w:shd w:val="clear" w:color="auto" w:fill="auto"/>
            <w:vAlign w:val="center"/>
          </w:tcPr>
          <w:p w14:paraId="1387094D"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37/Q60 During lockdown, you are taking measures to avoid possible inactivity of your children (games, exercises...)</w:t>
            </w:r>
          </w:p>
        </w:tc>
        <w:tc>
          <w:tcPr>
            <w:tcW w:w="2077" w:type="dxa"/>
            <w:tcBorders>
              <w:top w:val="single" w:sz="12" w:space="0" w:color="auto"/>
            </w:tcBorders>
            <w:shd w:val="clear" w:color="auto" w:fill="auto"/>
          </w:tcPr>
          <w:p w14:paraId="3E7C7F01" w14:textId="77777777" w:rsidR="00B24859" w:rsidRPr="00FA15FD" w:rsidRDefault="00B24859" w:rsidP="00457728">
            <w:pPr>
              <w:rPr>
                <w:rFonts w:cs="Calibri"/>
                <w:sz w:val="15"/>
                <w:szCs w:val="15"/>
              </w:rPr>
            </w:pPr>
            <w:r w:rsidRPr="00FA15FD">
              <w:rPr>
                <w:rFonts w:cs="Calibri"/>
                <w:sz w:val="15"/>
                <w:szCs w:val="15"/>
              </w:rPr>
              <w:t>Never</w:t>
            </w:r>
          </w:p>
        </w:tc>
        <w:tc>
          <w:tcPr>
            <w:tcW w:w="723" w:type="dxa"/>
            <w:tcBorders>
              <w:top w:val="single" w:sz="12" w:space="0" w:color="auto"/>
            </w:tcBorders>
            <w:shd w:val="clear" w:color="auto" w:fill="auto"/>
          </w:tcPr>
          <w:p w14:paraId="49210D66" w14:textId="77777777" w:rsidR="00B24859" w:rsidRPr="00FA15FD" w:rsidRDefault="00B24859" w:rsidP="00457728">
            <w:pPr>
              <w:keepNext/>
              <w:rPr>
                <w:rFonts w:cs="Calibri"/>
                <w:sz w:val="15"/>
                <w:szCs w:val="15"/>
              </w:rPr>
            </w:pPr>
            <w:r w:rsidRPr="00FA15FD">
              <w:rPr>
                <w:rFonts w:cs="Calibri"/>
                <w:sz w:val="15"/>
                <w:szCs w:val="15"/>
              </w:rPr>
              <w:t>0.4%</w:t>
            </w:r>
          </w:p>
        </w:tc>
      </w:tr>
      <w:tr w:rsidR="00B24859" w:rsidRPr="00757378" w14:paraId="3AC85D2C" w14:textId="77777777" w:rsidTr="00457728">
        <w:trPr>
          <w:trHeight w:val="79"/>
          <w:jc w:val="center"/>
        </w:trPr>
        <w:tc>
          <w:tcPr>
            <w:tcW w:w="2250" w:type="dxa"/>
            <w:vMerge/>
            <w:tcBorders>
              <w:bottom w:val="single" w:sz="12" w:space="0" w:color="auto"/>
            </w:tcBorders>
            <w:shd w:val="clear" w:color="auto" w:fill="auto"/>
            <w:vAlign w:val="center"/>
          </w:tcPr>
          <w:p w14:paraId="25983685" w14:textId="77777777" w:rsidR="00B24859" w:rsidRPr="00FA15FD" w:rsidRDefault="00B24859" w:rsidP="00457728">
            <w:pPr>
              <w:rPr>
                <w:rFonts w:cs="Calibri"/>
                <w:sz w:val="15"/>
                <w:szCs w:val="15"/>
              </w:rPr>
            </w:pPr>
          </w:p>
        </w:tc>
        <w:tc>
          <w:tcPr>
            <w:tcW w:w="1493" w:type="dxa"/>
            <w:tcBorders>
              <w:bottom w:val="single" w:sz="12" w:space="0" w:color="auto"/>
            </w:tcBorders>
            <w:shd w:val="clear" w:color="auto" w:fill="auto"/>
          </w:tcPr>
          <w:p w14:paraId="5B70609C" w14:textId="77777777" w:rsidR="00B24859" w:rsidRPr="00FA15FD" w:rsidRDefault="00B24859" w:rsidP="00457728">
            <w:pPr>
              <w:rPr>
                <w:rFonts w:cs="Calibri"/>
                <w:sz w:val="15"/>
                <w:szCs w:val="15"/>
              </w:rPr>
            </w:pPr>
            <w:r w:rsidRPr="00FA15FD">
              <w:rPr>
                <w:rFonts w:cs="Calibri"/>
                <w:sz w:val="15"/>
                <w:szCs w:val="15"/>
              </w:rPr>
              <w:t>Frequently</w:t>
            </w:r>
          </w:p>
        </w:tc>
        <w:tc>
          <w:tcPr>
            <w:tcW w:w="713" w:type="dxa"/>
            <w:tcBorders>
              <w:bottom w:val="single" w:sz="12" w:space="0" w:color="auto"/>
              <w:right w:val="single" w:sz="12" w:space="0" w:color="auto"/>
            </w:tcBorders>
            <w:shd w:val="clear" w:color="auto" w:fill="auto"/>
          </w:tcPr>
          <w:p w14:paraId="013727C7" w14:textId="77777777" w:rsidR="00B24859" w:rsidRPr="00FA15FD" w:rsidRDefault="00B24859" w:rsidP="00457728">
            <w:pPr>
              <w:rPr>
                <w:rFonts w:cs="Calibri"/>
                <w:sz w:val="15"/>
                <w:szCs w:val="15"/>
              </w:rPr>
            </w:pPr>
            <w:r w:rsidRPr="00FA15FD">
              <w:rPr>
                <w:rFonts w:cs="Calibri"/>
                <w:sz w:val="15"/>
                <w:szCs w:val="15"/>
              </w:rPr>
              <w:t>12.8%</w:t>
            </w:r>
          </w:p>
        </w:tc>
        <w:tc>
          <w:tcPr>
            <w:tcW w:w="2325" w:type="dxa"/>
            <w:vMerge/>
            <w:tcBorders>
              <w:left w:val="single" w:sz="12" w:space="0" w:color="auto"/>
            </w:tcBorders>
            <w:shd w:val="clear" w:color="auto" w:fill="auto"/>
            <w:vAlign w:val="center"/>
          </w:tcPr>
          <w:p w14:paraId="3BFDAE5F" w14:textId="77777777" w:rsidR="00B24859" w:rsidRPr="00FA15FD" w:rsidRDefault="00B24859" w:rsidP="00457728">
            <w:pPr>
              <w:rPr>
                <w:rFonts w:cs="Calibri"/>
                <w:sz w:val="15"/>
                <w:szCs w:val="15"/>
              </w:rPr>
            </w:pPr>
          </w:p>
        </w:tc>
        <w:tc>
          <w:tcPr>
            <w:tcW w:w="2077" w:type="dxa"/>
            <w:shd w:val="clear" w:color="auto" w:fill="auto"/>
          </w:tcPr>
          <w:p w14:paraId="0E174B62" w14:textId="77777777" w:rsidR="00B24859" w:rsidRPr="00FA15FD" w:rsidRDefault="00B24859" w:rsidP="00457728">
            <w:pPr>
              <w:rPr>
                <w:rFonts w:cs="Calibri"/>
                <w:sz w:val="15"/>
                <w:szCs w:val="15"/>
              </w:rPr>
            </w:pPr>
            <w:r w:rsidRPr="00FA15FD">
              <w:rPr>
                <w:rFonts w:cs="Calibri"/>
                <w:sz w:val="15"/>
                <w:szCs w:val="15"/>
              </w:rPr>
              <w:t>Rarely</w:t>
            </w:r>
          </w:p>
        </w:tc>
        <w:tc>
          <w:tcPr>
            <w:tcW w:w="723" w:type="dxa"/>
            <w:shd w:val="clear" w:color="auto" w:fill="auto"/>
          </w:tcPr>
          <w:p w14:paraId="2EB39784" w14:textId="77777777" w:rsidR="00B24859" w:rsidRPr="00FA15FD" w:rsidRDefault="00B24859" w:rsidP="00457728">
            <w:pPr>
              <w:keepNext/>
              <w:rPr>
                <w:rFonts w:cs="Calibri"/>
                <w:sz w:val="15"/>
                <w:szCs w:val="15"/>
              </w:rPr>
            </w:pPr>
            <w:r w:rsidRPr="00FA15FD">
              <w:rPr>
                <w:rFonts w:cs="Calibri"/>
                <w:sz w:val="15"/>
                <w:szCs w:val="15"/>
              </w:rPr>
              <w:t>5.4%</w:t>
            </w:r>
          </w:p>
        </w:tc>
      </w:tr>
      <w:tr w:rsidR="00B24859" w:rsidRPr="00757378" w14:paraId="378E0182" w14:textId="77777777" w:rsidTr="00457728">
        <w:trPr>
          <w:trHeight w:val="79"/>
          <w:jc w:val="center"/>
        </w:trPr>
        <w:tc>
          <w:tcPr>
            <w:tcW w:w="2250" w:type="dxa"/>
            <w:vMerge w:val="restart"/>
            <w:tcBorders>
              <w:top w:val="single" w:sz="12" w:space="0" w:color="auto"/>
            </w:tcBorders>
            <w:shd w:val="clear" w:color="auto" w:fill="auto"/>
            <w:vAlign w:val="center"/>
          </w:tcPr>
          <w:p w14:paraId="33AB3FFF" w14:textId="77777777" w:rsidR="00B24859" w:rsidRPr="00FA15FD" w:rsidRDefault="00B24859" w:rsidP="00457728">
            <w:pPr>
              <w:rPr>
                <w:rFonts w:cs="Calibri"/>
                <w:sz w:val="15"/>
                <w:szCs w:val="15"/>
                <w:lang w:val="en-GB"/>
              </w:rPr>
            </w:pPr>
            <w:r w:rsidRPr="00FA15FD">
              <w:rPr>
                <w:rFonts w:cs="Calibri"/>
                <w:sz w:val="15"/>
                <w:szCs w:val="15"/>
              </w:rPr>
              <w:t>Q</w:t>
            </w:r>
            <w:r w:rsidRPr="00FA15FD">
              <w:rPr>
                <w:rFonts w:cs="Calibri"/>
                <w:sz w:val="15"/>
                <w:szCs w:val="15"/>
                <w:lang w:val="en-GB"/>
              </w:rPr>
              <w:t xml:space="preserve">25/Q48 Considers that the situation resulting from the lockdown makes their children eat </w:t>
            </w:r>
            <w:r w:rsidRPr="00FA15FD">
              <w:rPr>
                <w:rFonts w:cs="Calibri"/>
                <w:sz w:val="15"/>
                <w:szCs w:val="15"/>
              </w:rPr>
              <w:t>in an impulsive way:</w:t>
            </w:r>
          </w:p>
        </w:tc>
        <w:tc>
          <w:tcPr>
            <w:tcW w:w="1493" w:type="dxa"/>
            <w:tcBorders>
              <w:top w:val="single" w:sz="12" w:space="0" w:color="auto"/>
            </w:tcBorders>
            <w:shd w:val="clear" w:color="auto" w:fill="auto"/>
          </w:tcPr>
          <w:p w14:paraId="4BC2D966" w14:textId="77777777" w:rsidR="00B24859" w:rsidRPr="00FA15FD" w:rsidRDefault="00B24859" w:rsidP="00457728">
            <w:pPr>
              <w:rPr>
                <w:rFonts w:cs="Calibri"/>
                <w:sz w:val="15"/>
                <w:szCs w:val="15"/>
              </w:rPr>
            </w:pPr>
            <w:r w:rsidRPr="00FA15FD">
              <w:rPr>
                <w:rFonts w:cs="Calibri"/>
                <w:sz w:val="15"/>
                <w:szCs w:val="15"/>
              </w:rPr>
              <w:t>Never</w:t>
            </w:r>
          </w:p>
        </w:tc>
        <w:tc>
          <w:tcPr>
            <w:tcW w:w="713" w:type="dxa"/>
            <w:tcBorders>
              <w:top w:val="single" w:sz="12" w:space="0" w:color="auto"/>
              <w:right w:val="single" w:sz="12" w:space="0" w:color="auto"/>
            </w:tcBorders>
            <w:shd w:val="clear" w:color="auto" w:fill="auto"/>
          </w:tcPr>
          <w:p w14:paraId="0D1B0E00" w14:textId="77777777" w:rsidR="00B24859" w:rsidRPr="00FA15FD" w:rsidRDefault="00B24859" w:rsidP="00457728">
            <w:pPr>
              <w:rPr>
                <w:rFonts w:cs="Calibri"/>
                <w:sz w:val="15"/>
                <w:szCs w:val="15"/>
              </w:rPr>
            </w:pPr>
            <w:r w:rsidRPr="00FA15FD">
              <w:rPr>
                <w:rFonts w:cs="Calibri"/>
                <w:sz w:val="15"/>
                <w:szCs w:val="15"/>
              </w:rPr>
              <w:t>40.0%</w:t>
            </w:r>
          </w:p>
        </w:tc>
        <w:tc>
          <w:tcPr>
            <w:tcW w:w="2325" w:type="dxa"/>
            <w:vMerge/>
            <w:tcBorders>
              <w:left w:val="single" w:sz="12" w:space="0" w:color="auto"/>
            </w:tcBorders>
            <w:shd w:val="clear" w:color="auto" w:fill="auto"/>
            <w:vAlign w:val="center"/>
          </w:tcPr>
          <w:p w14:paraId="61F4D7B6" w14:textId="77777777" w:rsidR="00B24859" w:rsidRPr="00FA15FD" w:rsidRDefault="00B24859" w:rsidP="00457728">
            <w:pPr>
              <w:rPr>
                <w:rFonts w:cs="Calibri"/>
                <w:sz w:val="15"/>
                <w:szCs w:val="15"/>
              </w:rPr>
            </w:pPr>
          </w:p>
        </w:tc>
        <w:tc>
          <w:tcPr>
            <w:tcW w:w="2077" w:type="dxa"/>
            <w:shd w:val="clear" w:color="auto" w:fill="auto"/>
          </w:tcPr>
          <w:p w14:paraId="0904466D" w14:textId="77777777" w:rsidR="00B24859" w:rsidRPr="00FA15FD" w:rsidRDefault="00B24859" w:rsidP="00457728">
            <w:pPr>
              <w:rPr>
                <w:rFonts w:cs="Calibri"/>
                <w:sz w:val="15"/>
                <w:szCs w:val="15"/>
              </w:rPr>
            </w:pPr>
            <w:r w:rsidRPr="00FA15FD">
              <w:rPr>
                <w:rFonts w:cs="Calibri"/>
                <w:sz w:val="15"/>
                <w:szCs w:val="15"/>
              </w:rPr>
              <w:t>Sometimes</w:t>
            </w:r>
          </w:p>
        </w:tc>
        <w:tc>
          <w:tcPr>
            <w:tcW w:w="723" w:type="dxa"/>
            <w:shd w:val="clear" w:color="auto" w:fill="auto"/>
          </w:tcPr>
          <w:p w14:paraId="040E66E5" w14:textId="77777777" w:rsidR="00B24859" w:rsidRPr="00FA15FD" w:rsidRDefault="00B24859" w:rsidP="00457728">
            <w:pPr>
              <w:keepNext/>
              <w:rPr>
                <w:rFonts w:cs="Calibri"/>
                <w:sz w:val="15"/>
                <w:szCs w:val="15"/>
              </w:rPr>
            </w:pPr>
            <w:r w:rsidRPr="00FA15FD">
              <w:rPr>
                <w:rFonts w:cs="Calibri"/>
                <w:sz w:val="15"/>
                <w:szCs w:val="15"/>
              </w:rPr>
              <w:t>36.4%</w:t>
            </w:r>
          </w:p>
        </w:tc>
      </w:tr>
      <w:tr w:rsidR="00B24859" w:rsidRPr="00757378" w14:paraId="57211B52" w14:textId="77777777" w:rsidTr="00457728">
        <w:trPr>
          <w:trHeight w:val="79"/>
          <w:jc w:val="center"/>
        </w:trPr>
        <w:tc>
          <w:tcPr>
            <w:tcW w:w="2250" w:type="dxa"/>
            <w:vMerge/>
            <w:shd w:val="clear" w:color="auto" w:fill="auto"/>
            <w:vAlign w:val="center"/>
          </w:tcPr>
          <w:p w14:paraId="5DDCB968" w14:textId="77777777" w:rsidR="00B24859" w:rsidRPr="00FA15FD" w:rsidRDefault="00B24859" w:rsidP="00457728">
            <w:pPr>
              <w:rPr>
                <w:rFonts w:cs="Calibri"/>
                <w:sz w:val="15"/>
                <w:szCs w:val="15"/>
              </w:rPr>
            </w:pPr>
          </w:p>
        </w:tc>
        <w:tc>
          <w:tcPr>
            <w:tcW w:w="1493" w:type="dxa"/>
            <w:shd w:val="clear" w:color="auto" w:fill="auto"/>
          </w:tcPr>
          <w:p w14:paraId="77C1BB2C" w14:textId="77777777" w:rsidR="00B24859" w:rsidRPr="00FA15FD" w:rsidRDefault="00B24859" w:rsidP="00457728">
            <w:pPr>
              <w:rPr>
                <w:rFonts w:cs="Calibri"/>
                <w:sz w:val="15"/>
                <w:szCs w:val="15"/>
              </w:rPr>
            </w:pPr>
            <w:r w:rsidRPr="00FA15FD">
              <w:rPr>
                <w:rFonts w:cs="Calibri"/>
                <w:sz w:val="15"/>
                <w:szCs w:val="15"/>
              </w:rPr>
              <w:t>Sometime</w:t>
            </w:r>
          </w:p>
        </w:tc>
        <w:tc>
          <w:tcPr>
            <w:tcW w:w="713" w:type="dxa"/>
            <w:tcBorders>
              <w:right w:val="single" w:sz="12" w:space="0" w:color="auto"/>
            </w:tcBorders>
            <w:shd w:val="clear" w:color="auto" w:fill="auto"/>
          </w:tcPr>
          <w:p w14:paraId="5E367281" w14:textId="77777777" w:rsidR="00B24859" w:rsidRPr="00FA15FD" w:rsidRDefault="00B24859" w:rsidP="00457728">
            <w:pPr>
              <w:rPr>
                <w:rFonts w:cs="Calibri"/>
                <w:sz w:val="15"/>
                <w:szCs w:val="15"/>
              </w:rPr>
            </w:pPr>
            <w:r w:rsidRPr="00FA15FD">
              <w:rPr>
                <w:rFonts w:cs="Calibri"/>
                <w:sz w:val="15"/>
                <w:szCs w:val="15"/>
              </w:rPr>
              <w:t>30.3%</w:t>
            </w:r>
          </w:p>
        </w:tc>
        <w:tc>
          <w:tcPr>
            <w:tcW w:w="2325" w:type="dxa"/>
            <w:vMerge/>
            <w:tcBorders>
              <w:left w:val="single" w:sz="12" w:space="0" w:color="auto"/>
              <w:bottom w:val="single" w:sz="12" w:space="0" w:color="auto"/>
            </w:tcBorders>
            <w:shd w:val="clear" w:color="auto" w:fill="auto"/>
            <w:vAlign w:val="center"/>
          </w:tcPr>
          <w:p w14:paraId="69D3B1E0" w14:textId="77777777" w:rsidR="00B24859" w:rsidRPr="00FA15FD" w:rsidRDefault="00B24859" w:rsidP="00457728">
            <w:pPr>
              <w:rPr>
                <w:rFonts w:cs="Calibri"/>
                <w:sz w:val="15"/>
                <w:szCs w:val="15"/>
              </w:rPr>
            </w:pPr>
          </w:p>
        </w:tc>
        <w:tc>
          <w:tcPr>
            <w:tcW w:w="2077" w:type="dxa"/>
            <w:tcBorders>
              <w:bottom w:val="single" w:sz="12" w:space="0" w:color="auto"/>
            </w:tcBorders>
            <w:shd w:val="clear" w:color="auto" w:fill="auto"/>
          </w:tcPr>
          <w:p w14:paraId="795BD79B" w14:textId="77777777" w:rsidR="00B24859" w:rsidRPr="00FA15FD" w:rsidRDefault="00B24859" w:rsidP="00457728">
            <w:pPr>
              <w:rPr>
                <w:rFonts w:cs="Calibri"/>
                <w:sz w:val="15"/>
                <w:szCs w:val="15"/>
              </w:rPr>
            </w:pPr>
            <w:r w:rsidRPr="00FA15FD">
              <w:rPr>
                <w:rFonts w:cs="Calibri"/>
                <w:sz w:val="15"/>
                <w:szCs w:val="15"/>
              </w:rPr>
              <w:t>Frequently</w:t>
            </w:r>
          </w:p>
        </w:tc>
        <w:tc>
          <w:tcPr>
            <w:tcW w:w="723" w:type="dxa"/>
            <w:shd w:val="clear" w:color="auto" w:fill="auto"/>
          </w:tcPr>
          <w:p w14:paraId="536B5177" w14:textId="77777777" w:rsidR="00B24859" w:rsidRPr="00FA15FD" w:rsidRDefault="00B24859" w:rsidP="00457728">
            <w:pPr>
              <w:keepNext/>
              <w:rPr>
                <w:rFonts w:cs="Calibri"/>
                <w:sz w:val="15"/>
                <w:szCs w:val="15"/>
              </w:rPr>
            </w:pPr>
            <w:r w:rsidRPr="00FA15FD">
              <w:rPr>
                <w:rFonts w:cs="Calibri"/>
                <w:sz w:val="15"/>
                <w:szCs w:val="15"/>
              </w:rPr>
              <w:t>57.7%</w:t>
            </w:r>
          </w:p>
        </w:tc>
      </w:tr>
      <w:tr w:rsidR="00B24859" w:rsidRPr="001A6B21" w14:paraId="3367E476" w14:textId="77777777" w:rsidTr="00457728">
        <w:trPr>
          <w:trHeight w:val="60"/>
          <w:jc w:val="center"/>
        </w:trPr>
        <w:tc>
          <w:tcPr>
            <w:tcW w:w="2250" w:type="dxa"/>
            <w:vMerge/>
            <w:shd w:val="clear" w:color="auto" w:fill="auto"/>
            <w:vAlign w:val="center"/>
          </w:tcPr>
          <w:p w14:paraId="2C21F181" w14:textId="77777777" w:rsidR="00B24859" w:rsidRPr="00FA15FD" w:rsidRDefault="00B24859" w:rsidP="00457728">
            <w:pPr>
              <w:rPr>
                <w:rFonts w:cs="Calibri"/>
                <w:sz w:val="15"/>
                <w:szCs w:val="15"/>
              </w:rPr>
            </w:pPr>
          </w:p>
        </w:tc>
        <w:tc>
          <w:tcPr>
            <w:tcW w:w="1493" w:type="dxa"/>
            <w:shd w:val="clear" w:color="auto" w:fill="auto"/>
          </w:tcPr>
          <w:p w14:paraId="2D3ABE1A" w14:textId="77777777" w:rsidR="00B24859" w:rsidRPr="00FA15FD" w:rsidRDefault="00B24859" w:rsidP="00457728">
            <w:pPr>
              <w:rPr>
                <w:rFonts w:cs="Calibri"/>
                <w:sz w:val="15"/>
                <w:szCs w:val="15"/>
              </w:rPr>
            </w:pPr>
            <w:r w:rsidRPr="00FA15FD">
              <w:rPr>
                <w:rFonts w:cs="Calibri"/>
                <w:sz w:val="15"/>
                <w:szCs w:val="15"/>
              </w:rPr>
              <w:t>Sometimes</w:t>
            </w:r>
          </w:p>
        </w:tc>
        <w:tc>
          <w:tcPr>
            <w:tcW w:w="713" w:type="dxa"/>
            <w:tcBorders>
              <w:right w:val="single" w:sz="12" w:space="0" w:color="auto"/>
            </w:tcBorders>
            <w:shd w:val="clear" w:color="auto" w:fill="auto"/>
          </w:tcPr>
          <w:p w14:paraId="419BB5ED" w14:textId="77777777" w:rsidR="00B24859" w:rsidRPr="00FA15FD" w:rsidRDefault="00B24859" w:rsidP="00457728">
            <w:pPr>
              <w:rPr>
                <w:rFonts w:cs="Calibri"/>
                <w:sz w:val="15"/>
                <w:szCs w:val="15"/>
              </w:rPr>
            </w:pPr>
            <w:r w:rsidRPr="00FA15FD">
              <w:rPr>
                <w:rFonts w:cs="Calibri"/>
                <w:sz w:val="15"/>
                <w:szCs w:val="15"/>
              </w:rPr>
              <w:t>20.3%</w:t>
            </w:r>
          </w:p>
        </w:tc>
        <w:tc>
          <w:tcPr>
            <w:tcW w:w="5125" w:type="dxa"/>
            <w:gridSpan w:val="3"/>
            <w:vMerge w:val="restart"/>
            <w:tcBorders>
              <w:top w:val="single" w:sz="12" w:space="0" w:color="auto"/>
              <w:left w:val="single" w:sz="12" w:space="0" w:color="auto"/>
            </w:tcBorders>
            <w:shd w:val="clear" w:color="auto" w:fill="auto"/>
            <w:vAlign w:val="center"/>
          </w:tcPr>
          <w:p w14:paraId="0D9F0DB5" w14:textId="77777777" w:rsidR="00B24859" w:rsidRPr="00FA15FD" w:rsidRDefault="00B24859" w:rsidP="00457728">
            <w:pPr>
              <w:keepNext/>
              <w:rPr>
                <w:rFonts w:cs="Calibri"/>
                <w:sz w:val="15"/>
                <w:szCs w:val="15"/>
                <w:lang w:val="en-GB"/>
              </w:rPr>
            </w:pPr>
            <w:r w:rsidRPr="00FA15FD">
              <w:rPr>
                <w:rFonts w:cs="Calibri"/>
                <w:sz w:val="15"/>
                <w:szCs w:val="15"/>
                <w:lang w:val="en-GB"/>
              </w:rPr>
              <w:t>1: Questions about the importance of habits</w:t>
            </w:r>
          </w:p>
          <w:p w14:paraId="29DD8C9B" w14:textId="77777777" w:rsidR="00B24859" w:rsidRPr="00FA15FD" w:rsidRDefault="00B24859" w:rsidP="00457728">
            <w:pPr>
              <w:keepNext/>
              <w:rPr>
                <w:rFonts w:cs="Calibri"/>
                <w:sz w:val="15"/>
                <w:szCs w:val="15"/>
                <w:lang w:val="en-GB"/>
              </w:rPr>
            </w:pPr>
            <w:r w:rsidRPr="00FA15FD">
              <w:rPr>
                <w:rFonts w:cs="Calibri"/>
                <w:sz w:val="15"/>
                <w:szCs w:val="15"/>
                <w:lang w:val="en-GB"/>
              </w:rPr>
              <w:t>2: Questions with results of interest according to the research team</w:t>
            </w:r>
          </w:p>
        </w:tc>
      </w:tr>
      <w:tr w:rsidR="00B24859" w:rsidRPr="00757378" w14:paraId="0A746AC8" w14:textId="77777777" w:rsidTr="00457728">
        <w:trPr>
          <w:trHeight w:val="79"/>
          <w:jc w:val="center"/>
        </w:trPr>
        <w:tc>
          <w:tcPr>
            <w:tcW w:w="2250" w:type="dxa"/>
            <w:vMerge/>
            <w:tcBorders>
              <w:bottom w:val="single" w:sz="12" w:space="0" w:color="auto"/>
            </w:tcBorders>
            <w:shd w:val="clear" w:color="auto" w:fill="auto"/>
            <w:vAlign w:val="center"/>
          </w:tcPr>
          <w:p w14:paraId="33B447A7" w14:textId="77777777" w:rsidR="00B24859" w:rsidRPr="00757378" w:rsidRDefault="00B24859" w:rsidP="00457728">
            <w:pPr>
              <w:rPr>
                <w:sz w:val="15"/>
                <w:szCs w:val="15"/>
                <w:lang w:val="en-GB"/>
              </w:rPr>
            </w:pPr>
          </w:p>
        </w:tc>
        <w:tc>
          <w:tcPr>
            <w:tcW w:w="1493" w:type="dxa"/>
            <w:tcBorders>
              <w:bottom w:val="single" w:sz="12" w:space="0" w:color="auto"/>
            </w:tcBorders>
            <w:shd w:val="clear" w:color="auto" w:fill="auto"/>
          </w:tcPr>
          <w:p w14:paraId="262DA1C5" w14:textId="77777777" w:rsidR="00B24859" w:rsidRPr="00757378" w:rsidRDefault="00B24859" w:rsidP="00457728">
            <w:pPr>
              <w:rPr>
                <w:sz w:val="15"/>
                <w:szCs w:val="15"/>
              </w:rPr>
            </w:pPr>
            <w:r w:rsidRPr="00757378">
              <w:rPr>
                <w:sz w:val="15"/>
                <w:szCs w:val="15"/>
              </w:rPr>
              <w:t>Frequently</w:t>
            </w:r>
          </w:p>
        </w:tc>
        <w:tc>
          <w:tcPr>
            <w:tcW w:w="713" w:type="dxa"/>
            <w:tcBorders>
              <w:bottom w:val="single" w:sz="12" w:space="0" w:color="auto"/>
              <w:right w:val="single" w:sz="12" w:space="0" w:color="auto"/>
            </w:tcBorders>
            <w:shd w:val="clear" w:color="auto" w:fill="auto"/>
          </w:tcPr>
          <w:p w14:paraId="3FA3BCB6" w14:textId="77777777" w:rsidR="00B24859" w:rsidRPr="00757378" w:rsidRDefault="00B24859" w:rsidP="00457728">
            <w:pPr>
              <w:rPr>
                <w:sz w:val="15"/>
                <w:szCs w:val="15"/>
              </w:rPr>
            </w:pPr>
            <w:r w:rsidRPr="00757378">
              <w:rPr>
                <w:sz w:val="15"/>
                <w:szCs w:val="15"/>
              </w:rPr>
              <w:t>9</w:t>
            </w:r>
            <w:r>
              <w:rPr>
                <w:sz w:val="15"/>
                <w:szCs w:val="15"/>
              </w:rPr>
              <w:t>.</w:t>
            </w:r>
            <w:r w:rsidRPr="00757378">
              <w:rPr>
                <w:sz w:val="15"/>
                <w:szCs w:val="15"/>
              </w:rPr>
              <w:t>4%</w:t>
            </w:r>
          </w:p>
        </w:tc>
        <w:tc>
          <w:tcPr>
            <w:tcW w:w="5125" w:type="dxa"/>
            <w:gridSpan w:val="3"/>
            <w:vMerge/>
            <w:tcBorders>
              <w:left w:val="single" w:sz="12" w:space="0" w:color="auto"/>
            </w:tcBorders>
            <w:shd w:val="clear" w:color="auto" w:fill="auto"/>
            <w:vAlign w:val="center"/>
          </w:tcPr>
          <w:p w14:paraId="078B6A29" w14:textId="77777777" w:rsidR="00B24859" w:rsidRPr="00757378" w:rsidRDefault="00B24859" w:rsidP="00457728">
            <w:pPr>
              <w:keepNext/>
              <w:rPr>
                <w:sz w:val="15"/>
                <w:szCs w:val="15"/>
              </w:rPr>
            </w:pPr>
          </w:p>
        </w:tc>
      </w:tr>
    </w:tbl>
    <w:p w14:paraId="4565711D" w14:textId="6BB86E38" w:rsidR="00B24859" w:rsidRDefault="00B24859"/>
    <w:p w14:paraId="528FCDD3" w14:textId="25972ABF" w:rsidR="00B24859" w:rsidRPr="00B275C7" w:rsidRDefault="00B275C7" w:rsidP="00B275C7">
      <w:pPr>
        <w:rPr>
          <w:szCs w:val="18"/>
          <w:lang w:val="en-GB" w:bidi="en-US"/>
        </w:rPr>
      </w:pPr>
      <w:r w:rsidRPr="00B275C7">
        <w:rPr>
          <w:b/>
          <w:bCs/>
          <w:szCs w:val="18"/>
          <w:lang w:val="en-GB" w:bidi="en-US"/>
        </w:rPr>
        <w:t>Table 2</w:t>
      </w:r>
      <w:r>
        <w:rPr>
          <w:szCs w:val="18"/>
          <w:lang w:val="en-GB" w:bidi="en-US"/>
        </w:rPr>
        <w:t xml:space="preserve">: </w:t>
      </w:r>
      <w:r w:rsidR="00B24859" w:rsidRPr="00B275C7">
        <w:rPr>
          <w:szCs w:val="18"/>
          <w:lang w:val="en-GB" w:bidi="en-US"/>
        </w:rPr>
        <w:t>Sleeping Habits Section Questions</w:t>
      </w:r>
    </w:p>
    <w:p w14:paraId="5A4D24B3" w14:textId="77777777" w:rsidR="00B24859" w:rsidRPr="00B24859" w:rsidRDefault="00B24859" w:rsidP="00B24859">
      <w:pPr>
        <w:pStyle w:val="ListParagraph"/>
        <w:ind w:left="2574"/>
        <w:rPr>
          <w:szCs w:val="18"/>
          <w:lang w:val="en-GB" w:bidi="en-US"/>
        </w:rPr>
      </w:pPr>
    </w:p>
    <w:tbl>
      <w:tblPr>
        <w:tblStyle w:val="TableGrid"/>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691"/>
        <w:gridCol w:w="731"/>
        <w:gridCol w:w="1758"/>
        <w:gridCol w:w="2198"/>
        <w:gridCol w:w="747"/>
      </w:tblGrid>
      <w:tr w:rsidR="00B24859" w:rsidRPr="00EE4B73" w14:paraId="5AEBD2ED" w14:textId="77777777" w:rsidTr="00457728">
        <w:trPr>
          <w:trHeight w:val="177"/>
          <w:jc w:val="center"/>
        </w:trPr>
        <w:tc>
          <w:tcPr>
            <w:tcW w:w="2410" w:type="dxa"/>
            <w:vMerge w:val="restart"/>
            <w:shd w:val="clear" w:color="auto" w:fill="auto"/>
            <w:vAlign w:val="center"/>
          </w:tcPr>
          <w:p w14:paraId="1C38BF3D" w14:textId="77777777" w:rsidR="00B24859" w:rsidRPr="00BB2F54" w:rsidRDefault="00B24859" w:rsidP="00457728">
            <w:pPr>
              <w:rPr>
                <w:rFonts w:ascii="Calibri" w:eastAsia="Calibri" w:hAnsi="Calibri"/>
                <w:sz w:val="15"/>
                <w:szCs w:val="15"/>
              </w:rPr>
            </w:pPr>
            <w:r w:rsidRPr="0025332B">
              <w:rPr>
                <w:rFonts w:ascii="Calibri" w:eastAsia="Calibri" w:hAnsi="Calibri"/>
                <w:sz w:val="15"/>
                <w:szCs w:val="15"/>
                <w:lang w:val="en-GB"/>
              </w:rPr>
              <w:t xml:space="preserve">Q61 How important do you consider sleep habits and routines to be in the development of your children (in comparison with other factors such as study, diet, social environment, physical activity... )? </w:t>
            </w:r>
            <w:r>
              <w:rPr>
                <w:rFonts w:ascii="Calibri" w:eastAsia="Calibri" w:hAnsi="Calibri"/>
                <w:sz w:val="15"/>
                <w:szCs w:val="15"/>
              </w:rPr>
              <w:t>(1)</w:t>
            </w:r>
          </w:p>
          <w:p w14:paraId="480D452A" w14:textId="77777777" w:rsidR="00B24859" w:rsidRPr="00BB2F54" w:rsidRDefault="00B24859" w:rsidP="00457728">
            <w:pPr>
              <w:rPr>
                <w:rFonts w:ascii="Calibri" w:eastAsia="Calibri" w:hAnsi="Calibri"/>
                <w:sz w:val="15"/>
                <w:szCs w:val="15"/>
              </w:rPr>
            </w:pPr>
          </w:p>
        </w:tc>
        <w:tc>
          <w:tcPr>
            <w:tcW w:w="1691" w:type="dxa"/>
            <w:shd w:val="clear" w:color="auto" w:fill="auto"/>
            <w:vAlign w:val="center"/>
          </w:tcPr>
          <w:p w14:paraId="40232EB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Very unimportant</w:t>
            </w:r>
          </w:p>
        </w:tc>
        <w:tc>
          <w:tcPr>
            <w:tcW w:w="731" w:type="dxa"/>
            <w:tcBorders>
              <w:right w:val="single" w:sz="12" w:space="0" w:color="auto"/>
            </w:tcBorders>
            <w:shd w:val="clear" w:color="auto" w:fill="auto"/>
            <w:vAlign w:val="center"/>
          </w:tcPr>
          <w:p w14:paraId="20C40B8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0</w:t>
            </w:r>
            <w:r>
              <w:rPr>
                <w:rFonts w:ascii="Calibri" w:eastAsia="Calibri" w:hAnsi="Calibri"/>
                <w:sz w:val="15"/>
                <w:szCs w:val="15"/>
              </w:rPr>
              <w:t>.</w:t>
            </w:r>
            <w:r w:rsidRPr="00EE4B73">
              <w:rPr>
                <w:rFonts w:ascii="Calibri" w:eastAsia="Calibri" w:hAnsi="Calibri"/>
                <w:sz w:val="15"/>
                <w:szCs w:val="15"/>
              </w:rPr>
              <w:t>2%</w:t>
            </w:r>
          </w:p>
        </w:tc>
        <w:tc>
          <w:tcPr>
            <w:tcW w:w="1758" w:type="dxa"/>
            <w:vMerge w:val="restart"/>
            <w:tcBorders>
              <w:left w:val="single" w:sz="12" w:space="0" w:color="auto"/>
            </w:tcBorders>
            <w:shd w:val="clear" w:color="auto" w:fill="auto"/>
            <w:vAlign w:val="center"/>
          </w:tcPr>
          <w:p w14:paraId="1BFB2D36"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Q68 Before the alarm state, your children slept during the day for the next few hours:</w:t>
            </w:r>
          </w:p>
          <w:p w14:paraId="0E022B11" w14:textId="77777777" w:rsidR="00B24859" w:rsidRPr="0025332B" w:rsidRDefault="00B24859" w:rsidP="00457728">
            <w:pPr>
              <w:rPr>
                <w:rFonts w:ascii="Calibri" w:eastAsia="Calibri" w:hAnsi="Calibri"/>
                <w:sz w:val="15"/>
                <w:szCs w:val="15"/>
                <w:lang w:val="en-GB"/>
              </w:rPr>
            </w:pPr>
          </w:p>
        </w:tc>
        <w:tc>
          <w:tcPr>
            <w:tcW w:w="2198" w:type="dxa"/>
            <w:shd w:val="clear" w:color="auto" w:fill="auto"/>
            <w:vAlign w:val="center"/>
          </w:tcPr>
          <w:p w14:paraId="043AD25E"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They did not sleep during the day</w:t>
            </w:r>
          </w:p>
        </w:tc>
        <w:tc>
          <w:tcPr>
            <w:tcW w:w="747" w:type="dxa"/>
            <w:shd w:val="clear" w:color="auto" w:fill="auto"/>
            <w:vAlign w:val="center"/>
          </w:tcPr>
          <w:p w14:paraId="5FA5138C"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57</w:t>
            </w:r>
            <w:r>
              <w:rPr>
                <w:rFonts w:ascii="Calibri" w:eastAsia="Calibri" w:hAnsi="Calibri"/>
                <w:sz w:val="15"/>
                <w:szCs w:val="15"/>
              </w:rPr>
              <w:t>.</w:t>
            </w:r>
            <w:r w:rsidRPr="00EE4B73">
              <w:rPr>
                <w:rFonts w:ascii="Calibri" w:eastAsia="Calibri" w:hAnsi="Calibri"/>
                <w:sz w:val="15"/>
                <w:szCs w:val="15"/>
              </w:rPr>
              <w:t>9%</w:t>
            </w:r>
          </w:p>
        </w:tc>
      </w:tr>
      <w:tr w:rsidR="00B24859" w:rsidRPr="00EE4B73" w14:paraId="77AE3640" w14:textId="77777777" w:rsidTr="00457728">
        <w:trPr>
          <w:trHeight w:val="167"/>
          <w:jc w:val="center"/>
        </w:trPr>
        <w:tc>
          <w:tcPr>
            <w:tcW w:w="2410" w:type="dxa"/>
            <w:vMerge/>
            <w:shd w:val="clear" w:color="auto" w:fill="auto"/>
            <w:vAlign w:val="center"/>
          </w:tcPr>
          <w:p w14:paraId="2407AB9C"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554F4D8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Less important</w:t>
            </w:r>
          </w:p>
        </w:tc>
        <w:tc>
          <w:tcPr>
            <w:tcW w:w="731" w:type="dxa"/>
            <w:tcBorders>
              <w:right w:val="single" w:sz="12" w:space="0" w:color="auto"/>
            </w:tcBorders>
            <w:shd w:val="clear" w:color="auto" w:fill="auto"/>
            <w:vAlign w:val="center"/>
          </w:tcPr>
          <w:p w14:paraId="5E5DDCF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0</w:t>
            </w:r>
            <w:r>
              <w:rPr>
                <w:rFonts w:ascii="Calibri" w:eastAsia="Calibri" w:hAnsi="Calibri"/>
                <w:sz w:val="15"/>
                <w:szCs w:val="15"/>
              </w:rPr>
              <w:t>.</w:t>
            </w:r>
            <w:r w:rsidRPr="00EE4B73">
              <w:rPr>
                <w:rFonts w:ascii="Calibri" w:eastAsia="Calibri" w:hAnsi="Calibri"/>
                <w:sz w:val="15"/>
                <w:szCs w:val="15"/>
              </w:rPr>
              <w:t>4%</w:t>
            </w:r>
          </w:p>
        </w:tc>
        <w:tc>
          <w:tcPr>
            <w:tcW w:w="1758" w:type="dxa"/>
            <w:vMerge/>
            <w:tcBorders>
              <w:left w:val="single" w:sz="12" w:space="0" w:color="auto"/>
            </w:tcBorders>
            <w:shd w:val="clear" w:color="auto" w:fill="auto"/>
            <w:vAlign w:val="center"/>
          </w:tcPr>
          <w:p w14:paraId="51F25D39"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59EF32B7"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Less than half an hour</w:t>
            </w:r>
          </w:p>
        </w:tc>
        <w:tc>
          <w:tcPr>
            <w:tcW w:w="747" w:type="dxa"/>
            <w:shd w:val="clear" w:color="auto" w:fill="auto"/>
            <w:vAlign w:val="center"/>
          </w:tcPr>
          <w:p w14:paraId="48797C9C"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w:t>
            </w:r>
            <w:r>
              <w:rPr>
                <w:rFonts w:ascii="Calibri" w:eastAsia="Calibri" w:hAnsi="Calibri"/>
                <w:sz w:val="15"/>
                <w:szCs w:val="15"/>
              </w:rPr>
              <w:t>.</w:t>
            </w:r>
            <w:r w:rsidRPr="00EE4B73">
              <w:rPr>
                <w:rFonts w:ascii="Calibri" w:eastAsia="Calibri" w:hAnsi="Calibri"/>
                <w:sz w:val="15"/>
                <w:szCs w:val="15"/>
              </w:rPr>
              <w:t>6%</w:t>
            </w:r>
          </w:p>
        </w:tc>
      </w:tr>
      <w:tr w:rsidR="00B24859" w:rsidRPr="00EE4B73" w14:paraId="5E3BE91D" w14:textId="77777777" w:rsidTr="00457728">
        <w:trPr>
          <w:trHeight w:val="177"/>
          <w:jc w:val="center"/>
        </w:trPr>
        <w:tc>
          <w:tcPr>
            <w:tcW w:w="2410" w:type="dxa"/>
            <w:vMerge/>
            <w:shd w:val="clear" w:color="auto" w:fill="auto"/>
            <w:vAlign w:val="center"/>
          </w:tcPr>
          <w:p w14:paraId="71641D53"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28C5DE88"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Same as the other factors</w:t>
            </w:r>
          </w:p>
        </w:tc>
        <w:tc>
          <w:tcPr>
            <w:tcW w:w="731" w:type="dxa"/>
            <w:tcBorders>
              <w:right w:val="single" w:sz="12" w:space="0" w:color="auto"/>
            </w:tcBorders>
            <w:shd w:val="clear" w:color="auto" w:fill="auto"/>
            <w:vAlign w:val="center"/>
          </w:tcPr>
          <w:p w14:paraId="49F6D81B"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11</w:t>
            </w:r>
            <w:r>
              <w:rPr>
                <w:rFonts w:ascii="Calibri" w:eastAsia="Calibri" w:hAnsi="Calibri"/>
                <w:sz w:val="15"/>
                <w:szCs w:val="15"/>
              </w:rPr>
              <w:t>.</w:t>
            </w:r>
            <w:r w:rsidRPr="00EE4B73">
              <w:rPr>
                <w:rFonts w:ascii="Calibri" w:eastAsia="Calibri" w:hAnsi="Calibri"/>
                <w:sz w:val="15"/>
                <w:szCs w:val="15"/>
              </w:rPr>
              <w:t>7%</w:t>
            </w:r>
          </w:p>
        </w:tc>
        <w:tc>
          <w:tcPr>
            <w:tcW w:w="1758" w:type="dxa"/>
            <w:vMerge/>
            <w:tcBorders>
              <w:left w:val="single" w:sz="12" w:space="0" w:color="auto"/>
            </w:tcBorders>
            <w:shd w:val="clear" w:color="auto" w:fill="auto"/>
            <w:vAlign w:val="center"/>
          </w:tcPr>
          <w:p w14:paraId="1DCD4F57"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686973AD"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half an hour and one hour</w:t>
            </w:r>
          </w:p>
        </w:tc>
        <w:tc>
          <w:tcPr>
            <w:tcW w:w="747" w:type="dxa"/>
            <w:shd w:val="clear" w:color="auto" w:fill="auto"/>
            <w:vAlign w:val="center"/>
          </w:tcPr>
          <w:p w14:paraId="3087A11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15</w:t>
            </w:r>
            <w:r>
              <w:rPr>
                <w:rFonts w:ascii="Calibri" w:eastAsia="Calibri" w:hAnsi="Calibri"/>
                <w:sz w:val="15"/>
                <w:szCs w:val="15"/>
              </w:rPr>
              <w:t>.</w:t>
            </w:r>
            <w:r w:rsidRPr="00EE4B73">
              <w:rPr>
                <w:rFonts w:ascii="Calibri" w:eastAsia="Calibri" w:hAnsi="Calibri"/>
                <w:sz w:val="15"/>
                <w:szCs w:val="15"/>
              </w:rPr>
              <w:t>1%</w:t>
            </w:r>
          </w:p>
        </w:tc>
      </w:tr>
      <w:tr w:rsidR="00B24859" w:rsidRPr="00EE4B73" w14:paraId="0B03DDD4" w14:textId="77777777" w:rsidTr="00457728">
        <w:trPr>
          <w:trHeight w:val="167"/>
          <w:jc w:val="center"/>
        </w:trPr>
        <w:tc>
          <w:tcPr>
            <w:tcW w:w="2410" w:type="dxa"/>
            <w:vMerge/>
            <w:shd w:val="clear" w:color="auto" w:fill="auto"/>
            <w:vAlign w:val="center"/>
          </w:tcPr>
          <w:p w14:paraId="3B6ADDBE"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0DC9A48F"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Important</w:t>
            </w:r>
          </w:p>
        </w:tc>
        <w:tc>
          <w:tcPr>
            <w:tcW w:w="731" w:type="dxa"/>
            <w:tcBorders>
              <w:right w:val="single" w:sz="12" w:space="0" w:color="auto"/>
            </w:tcBorders>
            <w:shd w:val="clear" w:color="auto" w:fill="auto"/>
            <w:vAlign w:val="center"/>
          </w:tcPr>
          <w:p w14:paraId="0BBAAFF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23</w:t>
            </w:r>
            <w:r>
              <w:rPr>
                <w:rFonts w:ascii="Calibri" w:eastAsia="Calibri" w:hAnsi="Calibri"/>
                <w:sz w:val="15"/>
                <w:szCs w:val="15"/>
              </w:rPr>
              <w:t>.</w:t>
            </w:r>
            <w:r w:rsidRPr="00EE4B73">
              <w:rPr>
                <w:rFonts w:ascii="Calibri" w:eastAsia="Calibri" w:hAnsi="Calibri"/>
                <w:sz w:val="15"/>
                <w:szCs w:val="15"/>
              </w:rPr>
              <w:t>6%</w:t>
            </w:r>
          </w:p>
        </w:tc>
        <w:tc>
          <w:tcPr>
            <w:tcW w:w="1758" w:type="dxa"/>
            <w:vMerge/>
            <w:tcBorders>
              <w:left w:val="single" w:sz="12" w:space="0" w:color="auto"/>
            </w:tcBorders>
            <w:shd w:val="clear" w:color="auto" w:fill="auto"/>
            <w:vAlign w:val="center"/>
          </w:tcPr>
          <w:p w14:paraId="13FD11B7"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6E9D466F"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one hour and two hours</w:t>
            </w:r>
          </w:p>
        </w:tc>
        <w:tc>
          <w:tcPr>
            <w:tcW w:w="747" w:type="dxa"/>
            <w:shd w:val="clear" w:color="auto" w:fill="auto"/>
            <w:vAlign w:val="center"/>
          </w:tcPr>
          <w:p w14:paraId="22A40FE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18</w:t>
            </w:r>
            <w:r>
              <w:rPr>
                <w:rFonts w:ascii="Calibri" w:eastAsia="Calibri" w:hAnsi="Calibri"/>
                <w:sz w:val="15"/>
                <w:szCs w:val="15"/>
              </w:rPr>
              <w:t>.</w:t>
            </w:r>
            <w:r w:rsidRPr="00EE4B73">
              <w:rPr>
                <w:rFonts w:ascii="Calibri" w:eastAsia="Calibri" w:hAnsi="Calibri"/>
                <w:sz w:val="15"/>
                <w:szCs w:val="15"/>
              </w:rPr>
              <w:t>6%</w:t>
            </w:r>
          </w:p>
        </w:tc>
      </w:tr>
      <w:tr w:rsidR="00B24859" w:rsidRPr="00EE4B73" w14:paraId="45428FF1" w14:textId="77777777" w:rsidTr="00457728">
        <w:trPr>
          <w:trHeight w:val="177"/>
          <w:jc w:val="center"/>
        </w:trPr>
        <w:tc>
          <w:tcPr>
            <w:tcW w:w="2410" w:type="dxa"/>
            <w:vMerge/>
            <w:tcBorders>
              <w:bottom w:val="single" w:sz="12" w:space="0" w:color="auto"/>
            </w:tcBorders>
            <w:shd w:val="clear" w:color="auto" w:fill="auto"/>
            <w:vAlign w:val="center"/>
          </w:tcPr>
          <w:p w14:paraId="2E61C29E"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vAlign w:val="center"/>
          </w:tcPr>
          <w:p w14:paraId="7773EE8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Very important</w:t>
            </w:r>
          </w:p>
        </w:tc>
        <w:tc>
          <w:tcPr>
            <w:tcW w:w="731" w:type="dxa"/>
            <w:tcBorders>
              <w:bottom w:val="single" w:sz="12" w:space="0" w:color="auto"/>
              <w:right w:val="single" w:sz="12" w:space="0" w:color="auto"/>
            </w:tcBorders>
            <w:shd w:val="clear" w:color="auto" w:fill="auto"/>
            <w:vAlign w:val="center"/>
          </w:tcPr>
          <w:p w14:paraId="3591B32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64</w:t>
            </w:r>
            <w:r>
              <w:rPr>
                <w:rFonts w:ascii="Calibri" w:eastAsia="Calibri" w:hAnsi="Calibri"/>
                <w:sz w:val="15"/>
                <w:szCs w:val="15"/>
              </w:rPr>
              <w:t>.</w:t>
            </w:r>
            <w:r w:rsidRPr="00EE4B73">
              <w:rPr>
                <w:rFonts w:ascii="Calibri" w:eastAsia="Calibri" w:hAnsi="Calibri"/>
                <w:sz w:val="15"/>
                <w:szCs w:val="15"/>
              </w:rPr>
              <w:t>0%</w:t>
            </w:r>
          </w:p>
        </w:tc>
        <w:tc>
          <w:tcPr>
            <w:tcW w:w="1758" w:type="dxa"/>
            <w:vMerge/>
            <w:tcBorders>
              <w:left w:val="single" w:sz="12" w:space="0" w:color="auto"/>
              <w:bottom w:val="single" w:sz="12" w:space="0" w:color="auto"/>
            </w:tcBorders>
            <w:shd w:val="clear" w:color="auto" w:fill="auto"/>
            <w:vAlign w:val="center"/>
          </w:tcPr>
          <w:p w14:paraId="3193261B"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7529971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two hours</w:t>
            </w:r>
          </w:p>
        </w:tc>
        <w:tc>
          <w:tcPr>
            <w:tcW w:w="747" w:type="dxa"/>
            <w:tcBorders>
              <w:bottom w:val="single" w:sz="12" w:space="0" w:color="auto"/>
            </w:tcBorders>
            <w:shd w:val="clear" w:color="auto" w:fill="auto"/>
            <w:vAlign w:val="center"/>
          </w:tcPr>
          <w:p w14:paraId="57968A4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w:t>
            </w:r>
            <w:r>
              <w:rPr>
                <w:rFonts w:ascii="Calibri" w:eastAsia="Calibri" w:hAnsi="Calibri"/>
                <w:sz w:val="15"/>
                <w:szCs w:val="15"/>
              </w:rPr>
              <w:t>.</w:t>
            </w:r>
            <w:r w:rsidRPr="00EE4B73">
              <w:rPr>
                <w:rFonts w:ascii="Calibri" w:eastAsia="Calibri" w:hAnsi="Calibri"/>
                <w:sz w:val="15"/>
                <w:szCs w:val="15"/>
              </w:rPr>
              <w:t>8%</w:t>
            </w:r>
          </w:p>
        </w:tc>
      </w:tr>
      <w:tr w:rsidR="00B24859" w:rsidRPr="00EE4B73" w14:paraId="708C283F" w14:textId="77777777" w:rsidTr="00457728">
        <w:trPr>
          <w:trHeight w:val="167"/>
          <w:jc w:val="center"/>
        </w:trPr>
        <w:tc>
          <w:tcPr>
            <w:tcW w:w="2410" w:type="dxa"/>
            <w:vMerge w:val="restart"/>
            <w:tcBorders>
              <w:top w:val="single" w:sz="12" w:space="0" w:color="auto"/>
            </w:tcBorders>
            <w:shd w:val="clear" w:color="auto" w:fill="auto"/>
            <w:vAlign w:val="center"/>
          </w:tcPr>
          <w:p w14:paraId="2598F076"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Q62 Before the alarm state, your nightly sleep hours were:</w:t>
            </w:r>
          </w:p>
          <w:p w14:paraId="774DA586" w14:textId="77777777" w:rsidR="00B24859" w:rsidRPr="0025332B" w:rsidRDefault="00B24859" w:rsidP="00457728">
            <w:pPr>
              <w:rPr>
                <w:rFonts w:ascii="Calibri" w:eastAsia="Calibri" w:hAnsi="Calibri"/>
                <w:sz w:val="15"/>
                <w:szCs w:val="15"/>
                <w:lang w:val="en-GB"/>
              </w:rPr>
            </w:pPr>
          </w:p>
        </w:tc>
        <w:tc>
          <w:tcPr>
            <w:tcW w:w="1691" w:type="dxa"/>
            <w:tcBorders>
              <w:top w:val="single" w:sz="12" w:space="0" w:color="auto"/>
            </w:tcBorders>
            <w:shd w:val="clear" w:color="auto" w:fill="auto"/>
            <w:vAlign w:val="center"/>
          </w:tcPr>
          <w:p w14:paraId="78D3EA8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Less than 6 hours</w:t>
            </w:r>
          </w:p>
        </w:tc>
        <w:tc>
          <w:tcPr>
            <w:tcW w:w="731" w:type="dxa"/>
            <w:tcBorders>
              <w:top w:val="single" w:sz="12" w:space="0" w:color="auto"/>
              <w:right w:val="single" w:sz="12" w:space="0" w:color="auto"/>
            </w:tcBorders>
            <w:shd w:val="clear" w:color="auto" w:fill="auto"/>
            <w:vAlign w:val="center"/>
          </w:tcPr>
          <w:p w14:paraId="74D9502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w:t>
            </w:r>
            <w:r>
              <w:rPr>
                <w:rFonts w:ascii="Calibri" w:eastAsia="Calibri" w:hAnsi="Calibri"/>
                <w:sz w:val="15"/>
                <w:szCs w:val="15"/>
              </w:rPr>
              <w:t>.</w:t>
            </w:r>
            <w:r w:rsidRPr="00EE4B73">
              <w:rPr>
                <w:rFonts w:ascii="Calibri" w:eastAsia="Calibri" w:hAnsi="Calibri"/>
                <w:sz w:val="15"/>
                <w:szCs w:val="15"/>
              </w:rPr>
              <w:t>9%</w:t>
            </w:r>
          </w:p>
        </w:tc>
        <w:tc>
          <w:tcPr>
            <w:tcW w:w="1758" w:type="dxa"/>
            <w:vMerge w:val="restart"/>
            <w:tcBorders>
              <w:top w:val="single" w:sz="12" w:space="0" w:color="auto"/>
              <w:left w:val="single" w:sz="12" w:space="0" w:color="auto"/>
            </w:tcBorders>
            <w:shd w:val="clear" w:color="auto" w:fill="auto"/>
            <w:vAlign w:val="center"/>
          </w:tcPr>
          <w:p w14:paraId="4FE3CB0B" w14:textId="77777777" w:rsidR="00B24859" w:rsidRPr="0025332B" w:rsidRDefault="00B24859" w:rsidP="00457728">
            <w:pPr>
              <w:rPr>
                <w:rFonts w:ascii="Calibri" w:eastAsia="Calibri" w:hAnsi="Calibri"/>
                <w:sz w:val="15"/>
                <w:szCs w:val="15"/>
                <w:lang w:val="en-GB"/>
              </w:rPr>
            </w:pPr>
          </w:p>
          <w:p w14:paraId="70F142BB" w14:textId="77777777" w:rsidR="00B24859" w:rsidRPr="0025332B" w:rsidRDefault="00B24859" w:rsidP="00457728">
            <w:pPr>
              <w:rPr>
                <w:rFonts w:ascii="Calibri" w:eastAsia="Calibri" w:hAnsi="Calibri"/>
                <w:sz w:val="15"/>
                <w:szCs w:val="15"/>
                <w:lang w:val="en-GB"/>
              </w:rPr>
            </w:pPr>
            <w:r>
              <w:rPr>
                <w:rFonts w:ascii="Calibri" w:eastAsia="Calibri" w:hAnsi="Calibri"/>
                <w:sz w:val="15"/>
                <w:szCs w:val="15"/>
                <w:lang w:val="en-GB"/>
              </w:rPr>
              <w:t>Q</w:t>
            </w:r>
            <w:r w:rsidRPr="0025332B">
              <w:rPr>
                <w:rFonts w:ascii="Calibri" w:eastAsia="Calibri" w:hAnsi="Calibri"/>
                <w:sz w:val="15"/>
                <w:szCs w:val="15"/>
                <w:lang w:val="en-GB"/>
              </w:rPr>
              <w:t>69 During the alarm state, your children sleep during the day for the next few hours:</w:t>
            </w:r>
          </w:p>
          <w:p w14:paraId="7299E2B0" w14:textId="77777777" w:rsidR="00B24859" w:rsidRPr="0025332B" w:rsidRDefault="00B24859" w:rsidP="00457728">
            <w:pPr>
              <w:rPr>
                <w:rFonts w:ascii="Calibri" w:eastAsia="Calibri" w:hAnsi="Calibri"/>
                <w:sz w:val="15"/>
                <w:szCs w:val="15"/>
                <w:lang w:val="en-GB"/>
              </w:rPr>
            </w:pPr>
          </w:p>
        </w:tc>
        <w:tc>
          <w:tcPr>
            <w:tcW w:w="2198" w:type="dxa"/>
            <w:tcBorders>
              <w:top w:val="single" w:sz="12" w:space="0" w:color="auto"/>
            </w:tcBorders>
            <w:shd w:val="clear" w:color="auto" w:fill="auto"/>
            <w:vAlign w:val="center"/>
          </w:tcPr>
          <w:p w14:paraId="149A635D"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They do not sleep during the day</w:t>
            </w:r>
          </w:p>
        </w:tc>
        <w:tc>
          <w:tcPr>
            <w:tcW w:w="747" w:type="dxa"/>
            <w:tcBorders>
              <w:top w:val="single" w:sz="12" w:space="0" w:color="auto"/>
            </w:tcBorders>
            <w:shd w:val="clear" w:color="auto" w:fill="auto"/>
            <w:vAlign w:val="center"/>
          </w:tcPr>
          <w:p w14:paraId="01E2B02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69</w:t>
            </w:r>
            <w:r>
              <w:rPr>
                <w:rFonts w:ascii="Calibri" w:eastAsia="Calibri" w:hAnsi="Calibri"/>
                <w:sz w:val="15"/>
                <w:szCs w:val="15"/>
              </w:rPr>
              <w:t>.</w:t>
            </w:r>
            <w:r w:rsidRPr="00EE4B73">
              <w:rPr>
                <w:rFonts w:ascii="Calibri" w:eastAsia="Calibri" w:hAnsi="Calibri"/>
                <w:sz w:val="15"/>
                <w:szCs w:val="15"/>
              </w:rPr>
              <w:t>0%</w:t>
            </w:r>
          </w:p>
        </w:tc>
      </w:tr>
      <w:tr w:rsidR="00B24859" w:rsidRPr="00EE4B73" w14:paraId="31324A36" w14:textId="77777777" w:rsidTr="00457728">
        <w:trPr>
          <w:trHeight w:val="177"/>
          <w:jc w:val="center"/>
        </w:trPr>
        <w:tc>
          <w:tcPr>
            <w:tcW w:w="2410" w:type="dxa"/>
            <w:vMerge/>
            <w:shd w:val="clear" w:color="auto" w:fill="auto"/>
            <w:vAlign w:val="center"/>
          </w:tcPr>
          <w:p w14:paraId="4BF0EA8E"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7463291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6 and 7 hours</w:t>
            </w:r>
          </w:p>
        </w:tc>
        <w:tc>
          <w:tcPr>
            <w:tcW w:w="731" w:type="dxa"/>
            <w:tcBorders>
              <w:right w:val="single" w:sz="12" w:space="0" w:color="auto"/>
            </w:tcBorders>
            <w:shd w:val="clear" w:color="auto" w:fill="auto"/>
            <w:vAlign w:val="center"/>
          </w:tcPr>
          <w:p w14:paraId="1B2D547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36</w:t>
            </w:r>
            <w:r>
              <w:rPr>
                <w:rFonts w:ascii="Calibri" w:eastAsia="Calibri" w:hAnsi="Calibri"/>
                <w:sz w:val="15"/>
                <w:szCs w:val="15"/>
              </w:rPr>
              <w:t>.</w:t>
            </w:r>
            <w:r w:rsidRPr="00EE4B73">
              <w:rPr>
                <w:rFonts w:ascii="Calibri" w:eastAsia="Calibri" w:hAnsi="Calibri"/>
                <w:sz w:val="15"/>
                <w:szCs w:val="15"/>
              </w:rPr>
              <w:t>2%</w:t>
            </w:r>
          </w:p>
        </w:tc>
        <w:tc>
          <w:tcPr>
            <w:tcW w:w="1758" w:type="dxa"/>
            <w:vMerge/>
            <w:tcBorders>
              <w:left w:val="single" w:sz="12" w:space="0" w:color="auto"/>
            </w:tcBorders>
            <w:shd w:val="clear" w:color="auto" w:fill="auto"/>
            <w:vAlign w:val="center"/>
          </w:tcPr>
          <w:p w14:paraId="350D464C"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594EA3E1"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Less than half an hour</w:t>
            </w:r>
          </w:p>
        </w:tc>
        <w:tc>
          <w:tcPr>
            <w:tcW w:w="747" w:type="dxa"/>
            <w:shd w:val="clear" w:color="auto" w:fill="auto"/>
            <w:vAlign w:val="center"/>
          </w:tcPr>
          <w:p w14:paraId="38F1D983"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w:t>
            </w:r>
            <w:r>
              <w:rPr>
                <w:rFonts w:ascii="Calibri" w:eastAsia="Calibri" w:hAnsi="Calibri"/>
                <w:sz w:val="15"/>
                <w:szCs w:val="15"/>
              </w:rPr>
              <w:t>.</w:t>
            </w:r>
            <w:r w:rsidRPr="00EE4B73">
              <w:rPr>
                <w:rFonts w:ascii="Calibri" w:eastAsia="Calibri" w:hAnsi="Calibri"/>
                <w:sz w:val="15"/>
                <w:szCs w:val="15"/>
              </w:rPr>
              <w:t>0%</w:t>
            </w:r>
          </w:p>
        </w:tc>
      </w:tr>
      <w:tr w:rsidR="00B24859" w:rsidRPr="00EE4B73" w14:paraId="22C99CBF" w14:textId="77777777" w:rsidTr="00457728">
        <w:trPr>
          <w:trHeight w:val="177"/>
          <w:jc w:val="center"/>
        </w:trPr>
        <w:tc>
          <w:tcPr>
            <w:tcW w:w="2410" w:type="dxa"/>
            <w:vMerge/>
            <w:shd w:val="clear" w:color="auto" w:fill="auto"/>
            <w:vAlign w:val="center"/>
          </w:tcPr>
          <w:p w14:paraId="7155C85D"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02F49452"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7 and 8 hours</w:t>
            </w:r>
          </w:p>
        </w:tc>
        <w:tc>
          <w:tcPr>
            <w:tcW w:w="731" w:type="dxa"/>
            <w:tcBorders>
              <w:right w:val="single" w:sz="12" w:space="0" w:color="auto"/>
            </w:tcBorders>
            <w:shd w:val="clear" w:color="auto" w:fill="auto"/>
            <w:vAlign w:val="center"/>
          </w:tcPr>
          <w:p w14:paraId="7BEABD1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41</w:t>
            </w:r>
            <w:r>
              <w:rPr>
                <w:rFonts w:ascii="Calibri" w:eastAsia="Calibri" w:hAnsi="Calibri"/>
                <w:sz w:val="15"/>
                <w:szCs w:val="15"/>
              </w:rPr>
              <w:t>.</w:t>
            </w:r>
            <w:r w:rsidRPr="00EE4B73">
              <w:rPr>
                <w:rFonts w:ascii="Calibri" w:eastAsia="Calibri" w:hAnsi="Calibri"/>
                <w:sz w:val="15"/>
                <w:szCs w:val="15"/>
              </w:rPr>
              <w:t>6%</w:t>
            </w:r>
          </w:p>
        </w:tc>
        <w:tc>
          <w:tcPr>
            <w:tcW w:w="1758" w:type="dxa"/>
            <w:vMerge/>
            <w:tcBorders>
              <w:left w:val="single" w:sz="12" w:space="0" w:color="auto"/>
            </w:tcBorders>
            <w:shd w:val="clear" w:color="auto" w:fill="auto"/>
            <w:vAlign w:val="center"/>
          </w:tcPr>
          <w:p w14:paraId="7764269E"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582A6C77"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half an hour and one hour</w:t>
            </w:r>
          </w:p>
        </w:tc>
        <w:tc>
          <w:tcPr>
            <w:tcW w:w="747" w:type="dxa"/>
            <w:shd w:val="clear" w:color="auto" w:fill="auto"/>
            <w:vAlign w:val="center"/>
          </w:tcPr>
          <w:p w14:paraId="6E8FEED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8</w:t>
            </w:r>
            <w:r>
              <w:rPr>
                <w:rFonts w:ascii="Calibri" w:eastAsia="Calibri" w:hAnsi="Calibri"/>
                <w:sz w:val="15"/>
                <w:szCs w:val="15"/>
              </w:rPr>
              <w:t>.</w:t>
            </w:r>
            <w:r w:rsidRPr="00EE4B73">
              <w:rPr>
                <w:rFonts w:ascii="Calibri" w:eastAsia="Calibri" w:hAnsi="Calibri"/>
                <w:sz w:val="15"/>
                <w:szCs w:val="15"/>
              </w:rPr>
              <w:t>4%</w:t>
            </w:r>
          </w:p>
        </w:tc>
      </w:tr>
      <w:tr w:rsidR="00B24859" w:rsidRPr="00EE4B73" w14:paraId="0E4BACA4" w14:textId="77777777" w:rsidTr="00457728">
        <w:trPr>
          <w:trHeight w:val="167"/>
          <w:jc w:val="center"/>
        </w:trPr>
        <w:tc>
          <w:tcPr>
            <w:tcW w:w="2410" w:type="dxa"/>
            <w:vMerge/>
            <w:tcBorders>
              <w:bottom w:val="single" w:sz="12" w:space="0" w:color="auto"/>
            </w:tcBorders>
            <w:shd w:val="clear" w:color="auto" w:fill="auto"/>
            <w:vAlign w:val="center"/>
          </w:tcPr>
          <w:p w14:paraId="2B8F168B"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vAlign w:val="center"/>
          </w:tcPr>
          <w:p w14:paraId="2B608D1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8 hours</w:t>
            </w:r>
          </w:p>
        </w:tc>
        <w:tc>
          <w:tcPr>
            <w:tcW w:w="731" w:type="dxa"/>
            <w:tcBorders>
              <w:bottom w:val="single" w:sz="12" w:space="0" w:color="auto"/>
              <w:right w:val="single" w:sz="12" w:space="0" w:color="auto"/>
            </w:tcBorders>
            <w:shd w:val="clear" w:color="auto" w:fill="auto"/>
            <w:vAlign w:val="center"/>
          </w:tcPr>
          <w:p w14:paraId="321186D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15</w:t>
            </w:r>
            <w:r>
              <w:rPr>
                <w:rFonts w:ascii="Calibri" w:eastAsia="Calibri" w:hAnsi="Calibri"/>
                <w:sz w:val="15"/>
                <w:szCs w:val="15"/>
              </w:rPr>
              <w:t>.</w:t>
            </w:r>
            <w:r w:rsidRPr="00EE4B73">
              <w:rPr>
                <w:rFonts w:ascii="Calibri" w:eastAsia="Calibri" w:hAnsi="Calibri"/>
                <w:sz w:val="15"/>
                <w:szCs w:val="15"/>
              </w:rPr>
              <w:t>3%</w:t>
            </w:r>
          </w:p>
        </w:tc>
        <w:tc>
          <w:tcPr>
            <w:tcW w:w="1758" w:type="dxa"/>
            <w:vMerge/>
            <w:tcBorders>
              <w:left w:val="single" w:sz="12" w:space="0" w:color="auto"/>
            </w:tcBorders>
            <w:shd w:val="clear" w:color="auto" w:fill="auto"/>
            <w:vAlign w:val="center"/>
          </w:tcPr>
          <w:p w14:paraId="656EDDFD"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694724B9"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one hour and two hours</w:t>
            </w:r>
          </w:p>
        </w:tc>
        <w:tc>
          <w:tcPr>
            <w:tcW w:w="747" w:type="dxa"/>
            <w:shd w:val="clear" w:color="auto" w:fill="auto"/>
            <w:vAlign w:val="center"/>
          </w:tcPr>
          <w:p w14:paraId="6958CA0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13</w:t>
            </w:r>
            <w:r>
              <w:rPr>
                <w:rFonts w:ascii="Calibri" w:eastAsia="Calibri" w:hAnsi="Calibri"/>
                <w:sz w:val="15"/>
                <w:szCs w:val="15"/>
              </w:rPr>
              <w:t>.</w:t>
            </w:r>
            <w:r w:rsidRPr="00EE4B73">
              <w:rPr>
                <w:rFonts w:ascii="Calibri" w:eastAsia="Calibri" w:hAnsi="Calibri"/>
                <w:sz w:val="15"/>
                <w:szCs w:val="15"/>
              </w:rPr>
              <w:t>4%</w:t>
            </w:r>
          </w:p>
        </w:tc>
      </w:tr>
      <w:tr w:rsidR="00B24859" w:rsidRPr="00EE4B73" w14:paraId="515D57C1" w14:textId="77777777" w:rsidTr="00457728">
        <w:trPr>
          <w:trHeight w:val="177"/>
          <w:jc w:val="center"/>
        </w:trPr>
        <w:tc>
          <w:tcPr>
            <w:tcW w:w="2410" w:type="dxa"/>
            <w:vMerge w:val="restart"/>
            <w:tcBorders>
              <w:top w:val="single" w:sz="12" w:space="0" w:color="auto"/>
            </w:tcBorders>
            <w:shd w:val="clear" w:color="auto" w:fill="auto"/>
            <w:vAlign w:val="center"/>
          </w:tcPr>
          <w:p w14:paraId="082ABC3D" w14:textId="77777777" w:rsidR="00B24859" w:rsidRPr="0025332B" w:rsidRDefault="00B24859" w:rsidP="00457728">
            <w:pPr>
              <w:rPr>
                <w:rFonts w:ascii="Calibri" w:eastAsia="Calibri" w:hAnsi="Calibri"/>
                <w:sz w:val="15"/>
                <w:szCs w:val="15"/>
                <w:lang w:val="en-GB"/>
              </w:rPr>
            </w:pPr>
            <w:r>
              <w:rPr>
                <w:rFonts w:ascii="Calibri" w:eastAsia="Calibri" w:hAnsi="Calibri"/>
                <w:sz w:val="15"/>
                <w:szCs w:val="15"/>
                <w:lang w:val="en-GB"/>
              </w:rPr>
              <w:t>Q</w:t>
            </w:r>
            <w:r w:rsidRPr="0025332B">
              <w:rPr>
                <w:rFonts w:ascii="Calibri" w:eastAsia="Calibri" w:hAnsi="Calibri"/>
                <w:sz w:val="15"/>
                <w:szCs w:val="15"/>
                <w:lang w:val="en-GB"/>
              </w:rPr>
              <w:t>63 During the alarm state, your nightly sleeping hours are:</w:t>
            </w:r>
          </w:p>
          <w:p w14:paraId="6A842D86" w14:textId="77777777" w:rsidR="00B24859" w:rsidRPr="0025332B" w:rsidRDefault="00B24859" w:rsidP="00457728">
            <w:pPr>
              <w:rPr>
                <w:rFonts w:ascii="Calibri" w:eastAsia="Calibri" w:hAnsi="Calibri"/>
                <w:sz w:val="15"/>
                <w:szCs w:val="15"/>
                <w:lang w:val="en-GB"/>
              </w:rPr>
            </w:pPr>
          </w:p>
        </w:tc>
        <w:tc>
          <w:tcPr>
            <w:tcW w:w="1691" w:type="dxa"/>
            <w:tcBorders>
              <w:top w:val="single" w:sz="12" w:space="0" w:color="auto"/>
            </w:tcBorders>
            <w:shd w:val="clear" w:color="auto" w:fill="auto"/>
            <w:vAlign w:val="center"/>
          </w:tcPr>
          <w:p w14:paraId="6BD364D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Less than 6 hours</w:t>
            </w:r>
          </w:p>
        </w:tc>
        <w:tc>
          <w:tcPr>
            <w:tcW w:w="731" w:type="dxa"/>
            <w:tcBorders>
              <w:top w:val="single" w:sz="12" w:space="0" w:color="auto"/>
              <w:right w:val="single" w:sz="12" w:space="0" w:color="auto"/>
            </w:tcBorders>
            <w:shd w:val="clear" w:color="auto" w:fill="auto"/>
            <w:vAlign w:val="center"/>
          </w:tcPr>
          <w:p w14:paraId="27CF786C"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17</w:t>
            </w:r>
            <w:r>
              <w:rPr>
                <w:rFonts w:ascii="Calibri" w:eastAsia="Calibri" w:hAnsi="Calibri"/>
                <w:sz w:val="15"/>
                <w:szCs w:val="15"/>
              </w:rPr>
              <w:t>.</w:t>
            </w:r>
            <w:r w:rsidRPr="00EE4B73">
              <w:rPr>
                <w:rFonts w:ascii="Calibri" w:eastAsia="Calibri" w:hAnsi="Calibri"/>
                <w:sz w:val="15"/>
                <w:szCs w:val="15"/>
              </w:rPr>
              <w:t>6%</w:t>
            </w:r>
          </w:p>
        </w:tc>
        <w:tc>
          <w:tcPr>
            <w:tcW w:w="1758" w:type="dxa"/>
            <w:vMerge/>
            <w:tcBorders>
              <w:left w:val="single" w:sz="12" w:space="0" w:color="auto"/>
              <w:bottom w:val="single" w:sz="12" w:space="0" w:color="auto"/>
            </w:tcBorders>
            <w:shd w:val="clear" w:color="auto" w:fill="auto"/>
            <w:vAlign w:val="center"/>
          </w:tcPr>
          <w:p w14:paraId="5D4BA09F"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395DE85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two hours</w:t>
            </w:r>
          </w:p>
        </w:tc>
        <w:tc>
          <w:tcPr>
            <w:tcW w:w="747" w:type="dxa"/>
            <w:tcBorders>
              <w:bottom w:val="single" w:sz="12" w:space="0" w:color="auto"/>
            </w:tcBorders>
            <w:shd w:val="clear" w:color="auto" w:fill="auto"/>
            <w:vAlign w:val="center"/>
          </w:tcPr>
          <w:p w14:paraId="62A79072"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w:t>
            </w:r>
            <w:r>
              <w:rPr>
                <w:rFonts w:ascii="Calibri" w:eastAsia="Calibri" w:hAnsi="Calibri"/>
                <w:sz w:val="15"/>
                <w:szCs w:val="15"/>
              </w:rPr>
              <w:t>.</w:t>
            </w:r>
            <w:r w:rsidRPr="00EE4B73">
              <w:rPr>
                <w:rFonts w:ascii="Calibri" w:eastAsia="Calibri" w:hAnsi="Calibri"/>
                <w:sz w:val="15"/>
                <w:szCs w:val="15"/>
              </w:rPr>
              <w:t>2%</w:t>
            </w:r>
          </w:p>
        </w:tc>
      </w:tr>
      <w:tr w:rsidR="00B24859" w:rsidRPr="00EE4B73" w14:paraId="37A14E98" w14:textId="77777777" w:rsidTr="00457728">
        <w:trPr>
          <w:trHeight w:val="167"/>
          <w:jc w:val="center"/>
        </w:trPr>
        <w:tc>
          <w:tcPr>
            <w:tcW w:w="2410" w:type="dxa"/>
            <w:vMerge/>
            <w:shd w:val="clear" w:color="auto" w:fill="auto"/>
            <w:vAlign w:val="center"/>
          </w:tcPr>
          <w:p w14:paraId="04FC6800"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622E762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6 and 7 hours</w:t>
            </w:r>
          </w:p>
        </w:tc>
        <w:tc>
          <w:tcPr>
            <w:tcW w:w="731" w:type="dxa"/>
            <w:tcBorders>
              <w:right w:val="single" w:sz="12" w:space="0" w:color="auto"/>
            </w:tcBorders>
            <w:shd w:val="clear" w:color="auto" w:fill="auto"/>
            <w:vAlign w:val="center"/>
          </w:tcPr>
          <w:p w14:paraId="2B77B22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26</w:t>
            </w:r>
            <w:r>
              <w:rPr>
                <w:rFonts w:ascii="Calibri" w:eastAsia="Calibri" w:hAnsi="Calibri"/>
                <w:sz w:val="15"/>
                <w:szCs w:val="15"/>
              </w:rPr>
              <w:t>.</w:t>
            </w:r>
            <w:r w:rsidRPr="00EE4B73">
              <w:rPr>
                <w:rFonts w:ascii="Calibri" w:eastAsia="Calibri" w:hAnsi="Calibri"/>
                <w:sz w:val="15"/>
                <w:szCs w:val="15"/>
              </w:rPr>
              <w:t>2%</w:t>
            </w:r>
          </w:p>
        </w:tc>
        <w:tc>
          <w:tcPr>
            <w:tcW w:w="1758" w:type="dxa"/>
            <w:vMerge w:val="restart"/>
            <w:tcBorders>
              <w:top w:val="single" w:sz="12" w:space="0" w:color="auto"/>
              <w:left w:val="single" w:sz="12" w:space="0" w:color="auto"/>
            </w:tcBorders>
            <w:shd w:val="clear" w:color="auto" w:fill="auto"/>
            <w:vAlign w:val="center"/>
          </w:tcPr>
          <w:p w14:paraId="29FB336D" w14:textId="77777777" w:rsidR="00B24859" w:rsidRPr="00E96B84" w:rsidRDefault="00B24859" w:rsidP="00457728">
            <w:pPr>
              <w:rPr>
                <w:rFonts w:ascii="Calibri" w:eastAsia="Calibri" w:hAnsi="Calibri"/>
                <w:sz w:val="15"/>
                <w:szCs w:val="15"/>
                <w:lang w:val="en-GB"/>
              </w:rPr>
            </w:pPr>
            <w:r w:rsidRPr="0025332B">
              <w:rPr>
                <w:rFonts w:ascii="Calibri" w:eastAsia="Calibri" w:hAnsi="Calibri"/>
                <w:sz w:val="15"/>
                <w:szCs w:val="15"/>
                <w:lang w:val="en-GB"/>
              </w:rPr>
              <w:t xml:space="preserve">Q70 Do you think that your sleep routines have changed since </w:t>
            </w:r>
            <w:r>
              <w:rPr>
                <w:rFonts w:ascii="Calibri" w:eastAsia="Calibri" w:hAnsi="Calibri"/>
                <w:sz w:val="15"/>
                <w:szCs w:val="15"/>
                <w:lang w:val="en-GB"/>
              </w:rPr>
              <w:t>lockdown</w:t>
            </w:r>
            <w:r w:rsidRPr="0025332B">
              <w:rPr>
                <w:rFonts w:ascii="Calibri" w:eastAsia="Calibri" w:hAnsi="Calibri"/>
                <w:sz w:val="15"/>
                <w:szCs w:val="15"/>
                <w:lang w:val="en-GB"/>
              </w:rPr>
              <w:t xml:space="preserve">? </w:t>
            </w:r>
          </w:p>
        </w:tc>
        <w:tc>
          <w:tcPr>
            <w:tcW w:w="2198" w:type="dxa"/>
            <w:tcBorders>
              <w:top w:val="single" w:sz="12" w:space="0" w:color="auto"/>
            </w:tcBorders>
            <w:shd w:val="clear" w:color="auto" w:fill="auto"/>
            <w:vAlign w:val="center"/>
          </w:tcPr>
          <w:p w14:paraId="24F0B69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Yes</w:t>
            </w:r>
          </w:p>
        </w:tc>
        <w:tc>
          <w:tcPr>
            <w:tcW w:w="747" w:type="dxa"/>
            <w:tcBorders>
              <w:top w:val="single" w:sz="12" w:space="0" w:color="auto"/>
            </w:tcBorders>
            <w:shd w:val="clear" w:color="auto" w:fill="auto"/>
            <w:vAlign w:val="center"/>
          </w:tcPr>
          <w:p w14:paraId="4199781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62</w:t>
            </w:r>
            <w:r>
              <w:rPr>
                <w:rFonts w:ascii="Calibri" w:eastAsia="Calibri" w:hAnsi="Calibri"/>
                <w:sz w:val="15"/>
                <w:szCs w:val="15"/>
              </w:rPr>
              <w:t>.</w:t>
            </w:r>
            <w:r w:rsidRPr="00EE4B73">
              <w:rPr>
                <w:rFonts w:ascii="Calibri" w:eastAsia="Calibri" w:hAnsi="Calibri"/>
                <w:sz w:val="15"/>
                <w:szCs w:val="15"/>
              </w:rPr>
              <w:t>6%</w:t>
            </w:r>
          </w:p>
        </w:tc>
      </w:tr>
      <w:tr w:rsidR="00B24859" w:rsidRPr="00EE4B73" w14:paraId="06818251" w14:textId="77777777" w:rsidTr="00457728">
        <w:trPr>
          <w:trHeight w:val="177"/>
          <w:jc w:val="center"/>
        </w:trPr>
        <w:tc>
          <w:tcPr>
            <w:tcW w:w="2410" w:type="dxa"/>
            <w:vMerge/>
            <w:shd w:val="clear" w:color="auto" w:fill="auto"/>
            <w:vAlign w:val="center"/>
          </w:tcPr>
          <w:p w14:paraId="4250EC31"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3581FEE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7 and 8 hours</w:t>
            </w:r>
          </w:p>
        </w:tc>
        <w:tc>
          <w:tcPr>
            <w:tcW w:w="731" w:type="dxa"/>
            <w:tcBorders>
              <w:right w:val="single" w:sz="12" w:space="0" w:color="auto"/>
            </w:tcBorders>
            <w:shd w:val="clear" w:color="auto" w:fill="auto"/>
            <w:vAlign w:val="center"/>
          </w:tcPr>
          <w:p w14:paraId="571BA08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35</w:t>
            </w:r>
            <w:r>
              <w:rPr>
                <w:rFonts w:ascii="Calibri" w:eastAsia="Calibri" w:hAnsi="Calibri"/>
                <w:sz w:val="15"/>
                <w:szCs w:val="15"/>
              </w:rPr>
              <w:t>.</w:t>
            </w:r>
            <w:r w:rsidRPr="00EE4B73">
              <w:rPr>
                <w:rFonts w:ascii="Calibri" w:eastAsia="Calibri" w:hAnsi="Calibri"/>
                <w:sz w:val="15"/>
                <w:szCs w:val="15"/>
              </w:rPr>
              <w:t>4%</w:t>
            </w:r>
          </w:p>
        </w:tc>
        <w:tc>
          <w:tcPr>
            <w:tcW w:w="1758" w:type="dxa"/>
            <w:vMerge/>
            <w:tcBorders>
              <w:left w:val="single" w:sz="12" w:space="0" w:color="auto"/>
              <w:bottom w:val="single" w:sz="12" w:space="0" w:color="auto"/>
            </w:tcBorders>
            <w:shd w:val="clear" w:color="auto" w:fill="auto"/>
            <w:vAlign w:val="center"/>
          </w:tcPr>
          <w:p w14:paraId="59E9597E"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681B0E7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No</w:t>
            </w:r>
          </w:p>
        </w:tc>
        <w:tc>
          <w:tcPr>
            <w:tcW w:w="747" w:type="dxa"/>
            <w:tcBorders>
              <w:bottom w:val="single" w:sz="12" w:space="0" w:color="auto"/>
            </w:tcBorders>
            <w:shd w:val="clear" w:color="auto" w:fill="auto"/>
            <w:vAlign w:val="center"/>
          </w:tcPr>
          <w:p w14:paraId="7105CC7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37</w:t>
            </w:r>
            <w:r>
              <w:rPr>
                <w:rFonts w:ascii="Calibri" w:eastAsia="Calibri" w:hAnsi="Calibri"/>
                <w:sz w:val="15"/>
                <w:szCs w:val="15"/>
              </w:rPr>
              <w:t>.</w:t>
            </w:r>
            <w:r w:rsidRPr="00EE4B73">
              <w:rPr>
                <w:rFonts w:ascii="Calibri" w:eastAsia="Calibri" w:hAnsi="Calibri"/>
                <w:sz w:val="15"/>
                <w:szCs w:val="15"/>
              </w:rPr>
              <w:t>4%</w:t>
            </w:r>
          </w:p>
        </w:tc>
      </w:tr>
      <w:tr w:rsidR="00B24859" w:rsidRPr="00EE4B73" w14:paraId="26CB7F8D" w14:textId="77777777" w:rsidTr="00457728">
        <w:trPr>
          <w:trHeight w:val="167"/>
          <w:jc w:val="center"/>
        </w:trPr>
        <w:tc>
          <w:tcPr>
            <w:tcW w:w="2410" w:type="dxa"/>
            <w:vMerge/>
            <w:tcBorders>
              <w:bottom w:val="single" w:sz="12" w:space="0" w:color="auto"/>
            </w:tcBorders>
            <w:shd w:val="clear" w:color="auto" w:fill="auto"/>
            <w:vAlign w:val="center"/>
          </w:tcPr>
          <w:p w14:paraId="317120CA"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vAlign w:val="center"/>
          </w:tcPr>
          <w:p w14:paraId="5C03A42C"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8 hours</w:t>
            </w:r>
          </w:p>
        </w:tc>
        <w:tc>
          <w:tcPr>
            <w:tcW w:w="731" w:type="dxa"/>
            <w:tcBorders>
              <w:bottom w:val="single" w:sz="12" w:space="0" w:color="auto"/>
              <w:right w:val="single" w:sz="12" w:space="0" w:color="auto"/>
            </w:tcBorders>
            <w:shd w:val="clear" w:color="auto" w:fill="auto"/>
            <w:vAlign w:val="center"/>
          </w:tcPr>
          <w:p w14:paraId="12BE0E12"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20</w:t>
            </w:r>
            <w:r>
              <w:rPr>
                <w:rFonts w:ascii="Calibri" w:eastAsia="Calibri" w:hAnsi="Calibri"/>
                <w:sz w:val="15"/>
                <w:szCs w:val="15"/>
              </w:rPr>
              <w:t>.</w:t>
            </w:r>
            <w:r w:rsidRPr="00EE4B73">
              <w:rPr>
                <w:rFonts w:ascii="Calibri" w:eastAsia="Calibri" w:hAnsi="Calibri"/>
                <w:sz w:val="15"/>
                <w:szCs w:val="15"/>
              </w:rPr>
              <w:t>9%</w:t>
            </w:r>
          </w:p>
        </w:tc>
        <w:tc>
          <w:tcPr>
            <w:tcW w:w="1758" w:type="dxa"/>
            <w:vMerge w:val="restart"/>
            <w:tcBorders>
              <w:top w:val="single" w:sz="12" w:space="0" w:color="auto"/>
              <w:left w:val="single" w:sz="12" w:space="0" w:color="auto"/>
              <w:bottom w:val="single" w:sz="12" w:space="0" w:color="auto"/>
            </w:tcBorders>
            <w:shd w:val="clear" w:color="auto" w:fill="auto"/>
            <w:vAlign w:val="center"/>
          </w:tcPr>
          <w:p w14:paraId="202E731A" w14:textId="77777777" w:rsidR="00B24859" w:rsidRPr="00E96B84" w:rsidRDefault="00B24859" w:rsidP="00457728">
            <w:pPr>
              <w:rPr>
                <w:rFonts w:ascii="Calibri" w:eastAsia="Calibri" w:hAnsi="Calibri"/>
                <w:sz w:val="15"/>
                <w:szCs w:val="15"/>
                <w:lang w:val="en-GB"/>
              </w:rPr>
            </w:pPr>
            <w:r w:rsidRPr="0025332B">
              <w:rPr>
                <w:rFonts w:ascii="Calibri" w:eastAsia="Calibri" w:hAnsi="Calibri"/>
                <w:sz w:val="15"/>
                <w:szCs w:val="15"/>
                <w:lang w:val="en-GB"/>
              </w:rPr>
              <w:t xml:space="preserve">Q71 Do you think your children's sleep routines have changed since </w:t>
            </w:r>
            <w:r>
              <w:rPr>
                <w:rFonts w:ascii="Calibri" w:eastAsia="Calibri" w:hAnsi="Calibri"/>
                <w:sz w:val="15"/>
                <w:szCs w:val="15"/>
                <w:lang w:val="en-GB"/>
              </w:rPr>
              <w:t>lockdown</w:t>
            </w:r>
            <w:r w:rsidRPr="0025332B">
              <w:rPr>
                <w:rFonts w:ascii="Calibri" w:eastAsia="Calibri" w:hAnsi="Calibri"/>
                <w:sz w:val="15"/>
                <w:szCs w:val="15"/>
                <w:lang w:val="en-GB"/>
              </w:rPr>
              <w:t xml:space="preserve">? </w:t>
            </w:r>
          </w:p>
        </w:tc>
        <w:tc>
          <w:tcPr>
            <w:tcW w:w="2198" w:type="dxa"/>
            <w:tcBorders>
              <w:top w:val="single" w:sz="12" w:space="0" w:color="auto"/>
            </w:tcBorders>
            <w:shd w:val="clear" w:color="auto" w:fill="auto"/>
            <w:vAlign w:val="center"/>
          </w:tcPr>
          <w:p w14:paraId="3102668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Yes</w:t>
            </w:r>
          </w:p>
        </w:tc>
        <w:tc>
          <w:tcPr>
            <w:tcW w:w="747" w:type="dxa"/>
            <w:tcBorders>
              <w:top w:val="single" w:sz="12" w:space="0" w:color="auto"/>
            </w:tcBorders>
            <w:shd w:val="clear" w:color="auto" w:fill="auto"/>
            <w:vAlign w:val="center"/>
          </w:tcPr>
          <w:p w14:paraId="4423A70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59</w:t>
            </w:r>
            <w:r>
              <w:rPr>
                <w:rFonts w:ascii="Calibri" w:eastAsia="Calibri" w:hAnsi="Calibri"/>
                <w:sz w:val="15"/>
                <w:szCs w:val="15"/>
              </w:rPr>
              <w:t>.</w:t>
            </w:r>
            <w:r w:rsidRPr="00EE4B73">
              <w:rPr>
                <w:rFonts w:ascii="Calibri" w:eastAsia="Calibri" w:hAnsi="Calibri"/>
                <w:sz w:val="15"/>
                <w:szCs w:val="15"/>
              </w:rPr>
              <w:t>0%</w:t>
            </w:r>
          </w:p>
        </w:tc>
      </w:tr>
      <w:tr w:rsidR="00B24859" w:rsidRPr="00EE4B73" w14:paraId="69FE3E30" w14:textId="77777777" w:rsidTr="00457728">
        <w:trPr>
          <w:trHeight w:val="177"/>
          <w:jc w:val="center"/>
        </w:trPr>
        <w:tc>
          <w:tcPr>
            <w:tcW w:w="2410" w:type="dxa"/>
            <w:vMerge w:val="restart"/>
            <w:tcBorders>
              <w:top w:val="single" w:sz="12" w:space="0" w:color="auto"/>
            </w:tcBorders>
            <w:shd w:val="clear" w:color="auto" w:fill="auto"/>
            <w:vAlign w:val="center"/>
          </w:tcPr>
          <w:p w14:paraId="67E90D0D"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Q64 Before the alarm state, your children's nightly sleeping hours were:</w:t>
            </w:r>
          </w:p>
          <w:p w14:paraId="72A69AD7" w14:textId="77777777" w:rsidR="00B24859" w:rsidRPr="0025332B" w:rsidRDefault="00B24859" w:rsidP="00457728">
            <w:pPr>
              <w:rPr>
                <w:rFonts w:ascii="Calibri" w:eastAsia="Calibri" w:hAnsi="Calibri"/>
                <w:sz w:val="15"/>
                <w:szCs w:val="15"/>
                <w:lang w:val="en-GB"/>
              </w:rPr>
            </w:pPr>
          </w:p>
        </w:tc>
        <w:tc>
          <w:tcPr>
            <w:tcW w:w="1691" w:type="dxa"/>
            <w:tcBorders>
              <w:top w:val="single" w:sz="12" w:space="0" w:color="auto"/>
            </w:tcBorders>
            <w:shd w:val="clear" w:color="auto" w:fill="auto"/>
            <w:vAlign w:val="center"/>
          </w:tcPr>
          <w:p w14:paraId="7C8F124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Less than 6 hours</w:t>
            </w:r>
          </w:p>
        </w:tc>
        <w:tc>
          <w:tcPr>
            <w:tcW w:w="731" w:type="dxa"/>
            <w:tcBorders>
              <w:top w:val="single" w:sz="12" w:space="0" w:color="auto"/>
              <w:right w:val="single" w:sz="12" w:space="0" w:color="auto"/>
            </w:tcBorders>
            <w:shd w:val="clear" w:color="auto" w:fill="auto"/>
            <w:vAlign w:val="center"/>
          </w:tcPr>
          <w:p w14:paraId="17BC340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w:t>
            </w:r>
            <w:r>
              <w:rPr>
                <w:rFonts w:ascii="Calibri" w:eastAsia="Calibri" w:hAnsi="Calibri"/>
                <w:sz w:val="15"/>
                <w:szCs w:val="15"/>
              </w:rPr>
              <w:t>.</w:t>
            </w:r>
            <w:r w:rsidRPr="00EE4B73">
              <w:rPr>
                <w:rFonts w:ascii="Calibri" w:eastAsia="Calibri" w:hAnsi="Calibri"/>
                <w:sz w:val="15"/>
                <w:szCs w:val="15"/>
              </w:rPr>
              <w:t>5%</w:t>
            </w:r>
          </w:p>
        </w:tc>
        <w:tc>
          <w:tcPr>
            <w:tcW w:w="1758" w:type="dxa"/>
            <w:vMerge/>
            <w:tcBorders>
              <w:top w:val="single" w:sz="12" w:space="0" w:color="auto"/>
              <w:left w:val="single" w:sz="12" w:space="0" w:color="auto"/>
              <w:bottom w:val="single" w:sz="12" w:space="0" w:color="auto"/>
            </w:tcBorders>
            <w:shd w:val="clear" w:color="auto" w:fill="auto"/>
            <w:vAlign w:val="center"/>
          </w:tcPr>
          <w:p w14:paraId="2A2510D1"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6B02E9B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No</w:t>
            </w:r>
          </w:p>
        </w:tc>
        <w:tc>
          <w:tcPr>
            <w:tcW w:w="747" w:type="dxa"/>
            <w:tcBorders>
              <w:bottom w:val="single" w:sz="12" w:space="0" w:color="auto"/>
            </w:tcBorders>
            <w:shd w:val="clear" w:color="auto" w:fill="auto"/>
            <w:vAlign w:val="center"/>
          </w:tcPr>
          <w:p w14:paraId="69CC9F0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41</w:t>
            </w:r>
            <w:r>
              <w:rPr>
                <w:rFonts w:ascii="Calibri" w:eastAsia="Calibri" w:hAnsi="Calibri"/>
                <w:sz w:val="15"/>
                <w:szCs w:val="15"/>
              </w:rPr>
              <w:t>.</w:t>
            </w:r>
            <w:r w:rsidRPr="00EE4B73">
              <w:rPr>
                <w:rFonts w:ascii="Calibri" w:eastAsia="Calibri" w:hAnsi="Calibri"/>
                <w:sz w:val="15"/>
                <w:szCs w:val="15"/>
              </w:rPr>
              <w:t>0%</w:t>
            </w:r>
          </w:p>
        </w:tc>
      </w:tr>
      <w:tr w:rsidR="00B24859" w:rsidRPr="00EE4B73" w14:paraId="059FD1CF" w14:textId="77777777" w:rsidTr="00457728">
        <w:trPr>
          <w:trHeight w:val="177"/>
          <w:jc w:val="center"/>
        </w:trPr>
        <w:tc>
          <w:tcPr>
            <w:tcW w:w="2410" w:type="dxa"/>
            <w:vMerge/>
            <w:shd w:val="clear" w:color="auto" w:fill="auto"/>
            <w:vAlign w:val="center"/>
          </w:tcPr>
          <w:p w14:paraId="59A4A56E"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1C6B5FA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6 and 7 hours</w:t>
            </w:r>
          </w:p>
        </w:tc>
        <w:tc>
          <w:tcPr>
            <w:tcW w:w="731" w:type="dxa"/>
            <w:tcBorders>
              <w:right w:val="single" w:sz="12" w:space="0" w:color="auto"/>
            </w:tcBorders>
            <w:shd w:val="clear" w:color="auto" w:fill="auto"/>
            <w:vAlign w:val="center"/>
          </w:tcPr>
          <w:p w14:paraId="5E424D3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w:t>
            </w:r>
            <w:r>
              <w:rPr>
                <w:rFonts w:ascii="Calibri" w:eastAsia="Calibri" w:hAnsi="Calibri"/>
                <w:sz w:val="15"/>
                <w:szCs w:val="15"/>
              </w:rPr>
              <w:t>.</w:t>
            </w:r>
            <w:r w:rsidRPr="00EE4B73">
              <w:rPr>
                <w:rFonts w:ascii="Calibri" w:eastAsia="Calibri" w:hAnsi="Calibri"/>
                <w:sz w:val="15"/>
                <w:szCs w:val="15"/>
              </w:rPr>
              <w:t>3%</w:t>
            </w:r>
          </w:p>
        </w:tc>
        <w:tc>
          <w:tcPr>
            <w:tcW w:w="1758" w:type="dxa"/>
            <w:vMerge w:val="restart"/>
            <w:tcBorders>
              <w:top w:val="single" w:sz="12" w:space="0" w:color="auto"/>
              <w:left w:val="single" w:sz="12" w:space="0" w:color="auto"/>
            </w:tcBorders>
            <w:shd w:val="clear" w:color="auto" w:fill="auto"/>
            <w:vAlign w:val="center"/>
          </w:tcPr>
          <w:p w14:paraId="3098D088" w14:textId="77777777" w:rsidR="00B24859" w:rsidRPr="0025332B"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72 After the alarm condition, the time y</w:t>
            </w:r>
            <w:r>
              <w:rPr>
                <w:rFonts w:ascii="Calibri" w:eastAsia="Calibri" w:hAnsi="Calibri"/>
                <w:sz w:val="15"/>
                <w:szCs w:val="15"/>
                <w:lang w:val="en-GB"/>
              </w:rPr>
              <w:t>our youngest child goes to bed (2)</w:t>
            </w:r>
          </w:p>
        </w:tc>
        <w:tc>
          <w:tcPr>
            <w:tcW w:w="2198" w:type="dxa"/>
            <w:tcBorders>
              <w:top w:val="single" w:sz="12" w:space="0" w:color="auto"/>
            </w:tcBorders>
            <w:shd w:val="clear" w:color="auto" w:fill="auto"/>
            <w:vAlign w:val="center"/>
          </w:tcPr>
          <w:p w14:paraId="7184C8EB"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It is before the usual</w:t>
            </w:r>
          </w:p>
        </w:tc>
        <w:tc>
          <w:tcPr>
            <w:tcW w:w="747" w:type="dxa"/>
            <w:tcBorders>
              <w:top w:val="single" w:sz="12" w:space="0" w:color="auto"/>
            </w:tcBorders>
            <w:shd w:val="clear" w:color="auto" w:fill="auto"/>
            <w:vAlign w:val="center"/>
          </w:tcPr>
          <w:p w14:paraId="0E1CE592"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w:t>
            </w:r>
            <w:r>
              <w:rPr>
                <w:rFonts w:ascii="Calibri" w:eastAsia="Calibri" w:hAnsi="Calibri"/>
                <w:sz w:val="15"/>
                <w:szCs w:val="15"/>
              </w:rPr>
              <w:t>.</w:t>
            </w:r>
            <w:r w:rsidRPr="00EE4B73">
              <w:rPr>
                <w:rFonts w:ascii="Calibri" w:eastAsia="Calibri" w:hAnsi="Calibri"/>
                <w:sz w:val="15"/>
                <w:szCs w:val="15"/>
              </w:rPr>
              <w:t>9%</w:t>
            </w:r>
          </w:p>
        </w:tc>
      </w:tr>
      <w:tr w:rsidR="00B24859" w:rsidRPr="00EE4B73" w14:paraId="1A09E4A0" w14:textId="77777777" w:rsidTr="00457728">
        <w:trPr>
          <w:trHeight w:val="167"/>
          <w:jc w:val="center"/>
        </w:trPr>
        <w:tc>
          <w:tcPr>
            <w:tcW w:w="2410" w:type="dxa"/>
            <w:vMerge/>
            <w:shd w:val="clear" w:color="auto" w:fill="auto"/>
            <w:vAlign w:val="center"/>
          </w:tcPr>
          <w:p w14:paraId="5F40956A"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4BB0EB9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7 and 8 hours</w:t>
            </w:r>
          </w:p>
        </w:tc>
        <w:tc>
          <w:tcPr>
            <w:tcW w:w="731" w:type="dxa"/>
            <w:tcBorders>
              <w:right w:val="single" w:sz="12" w:space="0" w:color="auto"/>
            </w:tcBorders>
            <w:shd w:val="clear" w:color="auto" w:fill="auto"/>
            <w:vAlign w:val="center"/>
          </w:tcPr>
          <w:p w14:paraId="5D4A986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11</w:t>
            </w:r>
            <w:r>
              <w:rPr>
                <w:rFonts w:ascii="Calibri" w:eastAsia="Calibri" w:hAnsi="Calibri"/>
                <w:sz w:val="15"/>
                <w:szCs w:val="15"/>
              </w:rPr>
              <w:t>.</w:t>
            </w:r>
            <w:r w:rsidRPr="00EE4B73">
              <w:rPr>
                <w:rFonts w:ascii="Calibri" w:eastAsia="Calibri" w:hAnsi="Calibri"/>
                <w:sz w:val="15"/>
                <w:szCs w:val="15"/>
              </w:rPr>
              <w:t>7%</w:t>
            </w:r>
          </w:p>
        </w:tc>
        <w:tc>
          <w:tcPr>
            <w:tcW w:w="1758" w:type="dxa"/>
            <w:vMerge/>
            <w:tcBorders>
              <w:left w:val="single" w:sz="12" w:space="0" w:color="auto"/>
            </w:tcBorders>
            <w:shd w:val="clear" w:color="auto" w:fill="auto"/>
            <w:vAlign w:val="center"/>
          </w:tcPr>
          <w:p w14:paraId="11C6A3FB"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0C8D9CD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It's the same time</w:t>
            </w:r>
          </w:p>
        </w:tc>
        <w:tc>
          <w:tcPr>
            <w:tcW w:w="747" w:type="dxa"/>
            <w:shd w:val="clear" w:color="auto" w:fill="auto"/>
            <w:vAlign w:val="center"/>
          </w:tcPr>
          <w:p w14:paraId="2FC7AB7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27</w:t>
            </w:r>
            <w:r>
              <w:rPr>
                <w:rFonts w:ascii="Calibri" w:eastAsia="Calibri" w:hAnsi="Calibri"/>
                <w:sz w:val="15"/>
                <w:szCs w:val="15"/>
              </w:rPr>
              <w:t>.</w:t>
            </w:r>
            <w:r w:rsidRPr="00EE4B73">
              <w:rPr>
                <w:rFonts w:ascii="Calibri" w:eastAsia="Calibri" w:hAnsi="Calibri"/>
                <w:sz w:val="15"/>
                <w:szCs w:val="15"/>
              </w:rPr>
              <w:t>8%</w:t>
            </w:r>
          </w:p>
        </w:tc>
      </w:tr>
      <w:tr w:rsidR="00B24859" w:rsidRPr="00EE4B73" w14:paraId="2FC3F4E3" w14:textId="77777777" w:rsidTr="00457728">
        <w:trPr>
          <w:trHeight w:val="177"/>
          <w:jc w:val="center"/>
        </w:trPr>
        <w:tc>
          <w:tcPr>
            <w:tcW w:w="2410" w:type="dxa"/>
            <w:vMerge/>
            <w:shd w:val="clear" w:color="auto" w:fill="auto"/>
            <w:vAlign w:val="center"/>
          </w:tcPr>
          <w:p w14:paraId="0894934A"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46E3241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8 and 9 hours</w:t>
            </w:r>
          </w:p>
        </w:tc>
        <w:tc>
          <w:tcPr>
            <w:tcW w:w="731" w:type="dxa"/>
            <w:tcBorders>
              <w:right w:val="single" w:sz="12" w:space="0" w:color="auto"/>
            </w:tcBorders>
            <w:shd w:val="clear" w:color="auto" w:fill="auto"/>
            <w:vAlign w:val="center"/>
          </w:tcPr>
          <w:p w14:paraId="12EC9EF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39</w:t>
            </w:r>
            <w:r>
              <w:rPr>
                <w:rFonts w:ascii="Calibri" w:eastAsia="Calibri" w:hAnsi="Calibri"/>
                <w:sz w:val="15"/>
                <w:szCs w:val="15"/>
              </w:rPr>
              <w:t>.</w:t>
            </w:r>
            <w:r w:rsidRPr="00EE4B73">
              <w:rPr>
                <w:rFonts w:ascii="Calibri" w:eastAsia="Calibri" w:hAnsi="Calibri"/>
                <w:sz w:val="15"/>
                <w:szCs w:val="15"/>
              </w:rPr>
              <w:t>1%</w:t>
            </w:r>
          </w:p>
        </w:tc>
        <w:tc>
          <w:tcPr>
            <w:tcW w:w="1758" w:type="dxa"/>
            <w:vMerge/>
            <w:tcBorders>
              <w:left w:val="single" w:sz="12" w:space="0" w:color="auto"/>
              <w:bottom w:val="single" w:sz="12" w:space="0" w:color="auto"/>
            </w:tcBorders>
            <w:shd w:val="clear" w:color="auto" w:fill="auto"/>
            <w:vAlign w:val="center"/>
          </w:tcPr>
          <w:p w14:paraId="1A9C0377"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6E3D9E81"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It is after the usual</w:t>
            </w:r>
          </w:p>
        </w:tc>
        <w:tc>
          <w:tcPr>
            <w:tcW w:w="747" w:type="dxa"/>
            <w:tcBorders>
              <w:bottom w:val="single" w:sz="12" w:space="0" w:color="auto"/>
            </w:tcBorders>
            <w:shd w:val="clear" w:color="auto" w:fill="auto"/>
            <w:vAlign w:val="center"/>
          </w:tcPr>
          <w:p w14:paraId="4CF6B67F"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70</w:t>
            </w:r>
            <w:r>
              <w:rPr>
                <w:rFonts w:ascii="Calibri" w:eastAsia="Calibri" w:hAnsi="Calibri"/>
                <w:sz w:val="15"/>
                <w:szCs w:val="15"/>
              </w:rPr>
              <w:t>.</w:t>
            </w:r>
            <w:r w:rsidRPr="00EE4B73">
              <w:rPr>
                <w:rFonts w:ascii="Calibri" w:eastAsia="Calibri" w:hAnsi="Calibri"/>
                <w:sz w:val="15"/>
                <w:szCs w:val="15"/>
              </w:rPr>
              <w:t>3%</w:t>
            </w:r>
          </w:p>
        </w:tc>
      </w:tr>
      <w:tr w:rsidR="00B24859" w:rsidRPr="00EE4B73" w14:paraId="62F25A4B" w14:textId="77777777" w:rsidTr="00457728">
        <w:trPr>
          <w:trHeight w:val="167"/>
          <w:jc w:val="center"/>
        </w:trPr>
        <w:tc>
          <w:tcPr>
            <w:tcW w:w="2410" w:type="dxa"/>
            <w:vMerge/>
            <w:tcBorders>
              <w:bottom w:val="single" w:sz="12" w:space="0" w:color="auto"/>
            </w:tcBorders>
            <w:shd w:val="clear" w:color="auto" w:fill="auto"/>
            <w:vAlign w:val="center"/>
          </w:tcPr>
          <w:p w14:paraId="0B967EA3"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vAlign w:val="center"/>
          </w:tcPr>
          <w:p w14:paraId="2784E25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9 hours</w:t>
            </w:r>
          </w:p>
        </w:tc>
        <w:tc>
          <w:tcPr>
            <w:tcW w:w="731" w:type="dxa"/>
            <w:tcBorders>
              <w:bottom w:val="single" w:sz="12" w:space="0" w:color="auto"/>
              <w:right w:val="single" w:sz="12" w:space="0" w:color="auto"/>
            </w:tcBorders>
            <w:shd w:val="clear" w:color="auto" w:fill="auto"/>
            <w:vAlign w:val="center"/>
          </w:tcPr>
          <w:p w14:paraId="2FEC2D7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44</w:t>
            </w:r>
            <w:r>
              <w:rPr>
                <w:rFonts w:ascii="Calibri" w:eastAsia="Calibri" w:hAnsi="Calibri"/>
                <w:sz w:val="15"/>
                <w:szCs w:val="15"/>
              </w:rPr>
              <w:t>.</w:t>
            </w:r>
            <w:r w:rsidRPr="00EE4B73">
              <w:rPr>
                <w:rFonts w:ascii="Calibri" w:eastAsia="Calibri" w:hAnsi="Calibri"/>
                <w:sz w:val="15"/>
                <w:szCs w:val="15"/>
              </w:rPr>
              <w:t>4%</w:t>
            </w:r>
          </w:p>
        </w:tc>
        <w:tc>
          <w:tcPr>
            <w:tcW w:w="1758" w:type="dxa"/>
            <w:vMerge w:val="restart"/>
            <w:tcBorders>
              <w:top w:val="single" w:sz="12" w:space="0" w:color="auto"/>
              <w:left w:val="single" w:sz="12" w:space="0" w:color="auto"/>
            </w:tcBorders>
            <w:shd w:val="clear" w:color="auto" w:fill="auto"/>
            <w:vAlign w:val="center"/>
          </w:tcPr>
          <w:p w14:paraId="12995D31" w14:textId="77777777" w:rsidR="00B24859" w:rsidRPr="0025332B"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73 Considers that after the state of alar</w:t>
            </w:r>
            <w:r>
              <w:rPr>
                <w:rFonts w:ascii="Calibri" w:eastAsia="Calibri" w:hAnsi="Calibri"/>
                <w:sz w:val="15"/>
                <w:szCs w:val="15"/>
                <w:lang w:val="en-GB"/>
              </w:rPr>
              <w:t>m, his rest while sleeping is: (2)</w:t>
            </w:r>
          </w:p>
        </w:tc>
        <w:tc>
          <w:tcPr>
            <w:tcW w:w="2198" w:type="dxa"/>
            <w:tcBorders>
              <w:top w:val="single" w:sz="12" w:space="0" w:color="auto"/>
            </w:tcBorders>
            <w:shd w:val="clear" w:color="auto" w:fill="auto"/>
            <w:vAlign w:val="center"/>
          </w:tcPr>
          <w:p w14:paraId="2098D94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Something worse</w:t>
            </w:r>
          </w:p>
        </w:tc>
        <w:tc>
          <w:tcPr>
            <w:tcW w:w="747" w:type="dxa"/>
            <w:tcBorders>
              <w:top w:val="single" w:sz="12" w:space="0" w:color="auto"/>
            </w:tcBorders>
            <w:shd w:val="clear" w:color="auto" w:fill="auto"/>
            <w:vAlign w:val="center"/>
          </w:tcPr>
          <w:p w14:paraId="22D510C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19</w:t>
            </w:r>
            <w:r>
              <w:rPr>
                <w:rFonts w:ascii="Calibri" w:eastAsia="Calibri" w:hAnsi="Calibri"/>
                <w:sz w:val="15"/>
                <w:szCs w:val="15"/>
              </w:rPr>
              <w:t>.</w:t>
            </w:r>
            <w:r w:rsidRPr="00EE4B73">
              <w:rPr>
                <w:rFonts w:ascii="Calibri" w:eastAsia="Calibri" w:hAnsi="Calibri"/>
                <w:sz w:val="15"/>
                <w:szCs w:val="15"/>
              </w:rPr>
              <w:t>5%</w:t>
            </w:r>
          </w:p>
        </w:tc>
      </w:tr>
      <w:tr w:rsidR="00B24859" w:rsidRPr="00EE4B73" w14:paraId="5A6A0C5E" w14:textId="77777777" w:rsidTr="00457728">
        <w:trPr>
          <w:trHeight w:val="177"/>
          <w:jc w:val="center"/>
        </w:trPr>
        <w:tc>
          <w:tcPr>
            <w:tcW w:w="2410" w:type="dxa"/>
            <w:vMerge w:val="restart"/>
            <w:tcBorders>
              <w:top w:val="single" w:sz="12" w:space="0" w:color="auto"/>
            </w:tcBorders>
            <w:shd w:val="clear" w:color="auto" w:fill="auto"/>
            <w:vAlign w:val="center"/>
          </w:tcPr>
          <w:p w14:paraId="067ED693" w14:textId="77777777" w:rsidR="00B24859" w:rsidRPr="0025332B"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65 During the alarm state, your children's nightly sleeping hours are:</w:t>
            </w:r>
          </w:p>
          <w:p w14:paraId="4AFA8B63" w14:textId="77777777" w:rsidR="00B24859" w:rsidRPr="0025332B" w:rsidRDefault="00B24859" w:rsidP="00457728">
            <w:pPr>
              <w:rPr>
                <w:rFonts w:ascii="Calibri" w:eastAsia="Calibri" w:hAnsi="Calibri"/>
                <w:sz w:val="15"/>
                <w:szCs w:val="15"/>
                <w:lang w:val="en-GB"/>
              </w:rPr>
            </w:pPr>
          </w:p>
        </w:tc>
        <w:tc>
          <w:tcPr>
            <w:tcW w:w="1691" w:type="dxa"/>
            <w:tcBorders>
              <w:top w:val="single" w:sz="12" w:space="0" w:color="auto"/>
            </w:tcBorders>
            <w:shd w:val="clear" w:color="auto" w:fill="auto"/>
            <w:vAlign w:val="center"/>
          </w:tcPr>
          <w:p w14:paraId="08C2217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Less than 6 hours</w:t>
            </w:r>
          </w:p>
        </w:tc>
        <w:tc>
          <w:tcPr>
            <w:tcW w:w="731" w:type="dxa"/>
            <w:tcBorders>
              <w:top w:val="single" w:sz="12" w:space="0" w:color="auto"/>
              <w:right w:val="single" w:sz="12" w:space="0" w:color="auto"/>
            </w:tcBorders>
            <w:shd w:val="clear" w:color="auto" w:fill="auto"/>
            <w:vAlign w:val="center"/>
          </w:tcPr>
          <w:p w14:paraId="1A8ABD8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w:t>
            </w:r>
            <w:r>
              <w:rPr>
                <w:rFonts w:ascii="Calibri" w:eastAsia="Calibri" w:hAnsi="Calibri"/>
                <w:sz w:val="15"/>
                <w:szCs w:val="15"/>
              </w:rPr>
              <w:t>.</w:t>
            </w:r>
            <w:r w:rsidRPr="00EE4B73">
              <w:rPr>
                <w:rFonts w:ascii="Calibri" w:eastAsia="Calibri" w:hAnsi="Calibri"/>
                <w:sz w:val="15"/>
                <w:szCs w:val="15"/>
              </w:rPr>
              <w:t>3%</w:t>
            </w:r>
          </w:p>
        </w:tc>
        <w:tc>
          <w:tcPr>
            <w:tcW w:w="1758" w:type="dxa"/>
            <w:vMerge/>
            <w:tcBorders>
              <w:left w:val="single" w:sz="12" w:space="0" w:color="auto"/>
            </w:tcBorders>
            <w:shd w:val="clear" w:color="auto" w:fill="auto"/>
            <w:vAlign w:val="center"/>
          </w:tcPr>
          <w:p w14:paraId="5795C214"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2743518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Worse</w:t>
            </w:r>
          </w:p>
        </w:tc>
        <w:tc>
          <w:tcPr>
            <w:tcW w:w="747" w:type="dxa"/>
            <w:shd w:val="clear" w:color="auto" w:fill="auto"/>
            <w:vAlign w:val="center"/>
          </w:tcPr>
          <w:p w14:paraId="5C9BA732"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33</w:t>
            </w:r>
            <w:r>
              <w:rPr>
                <w:rFonts w:ascii="Calibri" w:eastAsia="Calibri" w:hAnsi="Calibri"/>
                <w:sz w:val="15"/>
                <w:szCs w:val="15"/>
              </w:rPr>
              <w:t>.</w:t>
            </w:r>
            <w:r w:rsidRPr="00EE4B73">
              <w:rPr>
                <w:rFonts w:ascii="Calibri" w:eastAsia="Calibri" w:hAnsi="Calibri"/>
                <w:sz w:val="15"/>
                <w:szCs w:val="15"/>
              </w:rPr>
              <w:t>9%</w:t>
            </w:r>
          </w:p>
        </w:tc>
      </w:tr>
      <w:tr w:rsidR="00B24859" w:rsidRPr="00EE4B73" w14:paraId="4BB72AE0" w14:textId="77777777" w:rsidTr="00457728">
        <w:trPr>
          <w:trHeight w:val="167"/>
          <w:jc w:val="center"/>
        </w:trPr>
        <w:tc>
          <w:tcPr>
            <w:tcW w:w="2410" w:type="dxa"/>
            <w:vMerge/>
            <w:shd w:val="clear" w:color="auto" w:fill="auto"/>
            <w:vAlign w:val="center"/>
          </w:tcPr>
          <w:p w14:paraId="31695EDF"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326959F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6 and 7 hours</w:t>
            </w:r>
          </w:p>
        </w:tc>
        <w:tc>
          <w:tcPr>
            <w:tcW w:w="731" w:type="dxa"/>
            <w:tcBorders>
              <w:right w:val="single" w:sz="12" w:space="0" w:color="auto"/>
            </w:tcBorders>
            <w:shd w:val="clear" w:color="auto" w:fill="auto"/>
            <w:vAlign w:val="center"/>
          </w:tcPr>
          <w:p w14:paraId="0EAE3BF8"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7</w:t>
            </w:r>
            <w:r>
              <w:rPr>
                <w:rFonts w:ascii="Calibri" w:eastAsia="Calibri" w:hAnsi="Calibri"/>
                <w:sz w:val="15"/>
                <w:szCs w:val="15"/>
              </w:rPr>
              <w:t>.</w:t>
            </w:r>
            <w:r w:rsidRPr="00EE4B73">
              <w:rPr>
                <w:rFonts w:ascii="Calibri" w:eastAsia="Calibri" w:hAnsi="Calibri"/>
                <w:sz w:val="15"/>
                <w:szCs w:val="15"/>
              </w:rPr>
              <w:t>9%</w:t>
            </w:r>
          </w:p>
        </w:tc>
        <w:tc>
          <w:tcPr>
            <w:tcW w:w="1758" w:type="dxa"/>
            <w:vMerge/>
            <w:tcBorders>
              <w:left w:val="single" w:sz="12" w:space="0" w:color="auto"/>
            </w:tcBorders>
            <w:shd w:val="clear" w:color="auto" w:fill="auto"/>
            <w:vAlign w:val="center"/>
          </w:tcPr>
          <w:p w14:paraId="4D3F52A3"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1152243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Same</w:t>
            </w:r>
          </w:p>
        </w:tc>
        <w:tc>
          <w:tcPr>
            <w:tcW w:w="747" w:type="dxa"/>
            <w:shd w:val="clear" w:color="auto" w:fill="auto"/>
            <w:vAlign w:val="center"/>
          </w:tcPr>
          <w:p w14:paraId="1744F6A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34</w:t>
            </w:r>
            <w:r>
              <w:rPr>
                <w:rFonts w:ascii="Calibri" w:eastAsia="Calibri" w:hAnsi="Calibri"/>
                <w:sz w:val="15"/>
                <w:szCs w:val="15"/>
              </w:rPr>
              <w:t>.</w:t>
            </w:r>
            <w:r w:rsidRPr="00EE4B73">
              <w:rPr>
                <w:rFonts w:ascii="Calibri" w:eastAsia="Calibri" w:hAnsi="Calibri"/>
                <w:sz w:val="15"/>
                <w:szCs w:val="15"/>
              </w:rPr>
              <w:t>5%</w:t>
            </w:r>
          </w:p>
        </w:tc>
      </w:tr>
      <w:tr w:rsidR="00B24859" w:rsidRPr="00EE4B73" w14:paraId="5D37724A" w14:textId="77777777" w:rsidTr="00457728">
        <w:trPr>
          <w:trHeight w:val="50"/>
          <w:jc w:val="center"/>
        </w:trPr>
        <w:tc>
          <w:tcPr>
            <w:tcW w:w="2410" w:type="dxa"/>
            <w:vMerge/>
            <w:shd w:val="clear" w:color="auto" w:fill="auto"/>
            <w:vAlign w:val="center"/>
          </w:tcPr>
          <w:p w14:paraId="4CF4B4C8"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62C83B9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7 and 8 hours</w:t>
            </w:r>
          </w:p>
        </w:tc>
        <w:tc>
          <w:tcPr>
            <w:tcW w:w="731" w:type="dxa"/>
            <w:tcBorders>
              <w:right w:val="single" w:sz="12" w:space="0" w:color="auto"/>
            </w:tcBorders>
            <w:shd w:val="clear" w:color="auto" w:fill="auto"/>
            <w:vAlign w:val="center"/>
          </w:tcPr>
          <w:p w14:paraId="36A2EF0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11</w:t>
            </w:r>
            <w:r>
              <w:rPr>
                <w:rFonts w:ascii="Calibri" w:eastAsia="Calibri" w:hAnsi="Calibri"/>
                <w:sz w:val="15"/>
                <w:szCs w:val="15"/>
              </w:rPr>
              <w:t>.</w:t>
            </w:r>
            <w:r w:rsidRPr="00EE4B73">
              <w:rPr>
                <w:rFonts w:ascii="Calibri" w:eastAsia="Calibri" w:hAnsi="Calibri"/>
                <w:sz w:val="15"/>
                <w:szCs w:val="15"/>
              </w:rPr>
              <w:t>5%</w:t>
            </w:r>
          </w:p>
        </w:tc>
        <w:tc>
          <w:tcPr>
            <w:tcW w:w="1758" w:type="dxa"/>
            <w:vMerge/>
            <w:tcBorders>
              <w:left w:val="single" w:sz="12" w:space="0" w:color="auto"/>
            </w:tcBorders>
            <w:shd w:val="clear" w:color="auto" w:fill="auto"/>
            <w:vAlign w:val="center"/>
          </w:tcPr>
          <w:p w14:paraId="23B83A28" w14:textId="77777777" w:rsidR="00B24859" w:rsidRPr="00EE4B73" w:rsidRDefault="00B24859" w:rsidP="00457728">
            <w:pPr>
              <w:rPr>
                <w:rFonts w:ascii="Calibri" w:eastAsia="Calibri" w:hAnsi="Calibri"/>
                <w:sz w:val="15"/>
                <w:szCs w:val="15"/>
              </w:rPr>
            </w:pPr>
          </w:p>
        </w:tc>
        <w:tc>
          <w:tcPr>
            <w:tcW w:w="2198" w:type="dxa"/>
            <w:shd w:val="clear" w:color="auto" w:fill="auto"/>
          </w:tcPr>
          <w:p w14:paraId="6D9BD1D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Something better</w:t>
            </w:r>
          </w:p>
        </w:tc>
        <w:tc>
          <w:tcPr>
            <w:tcW w:w="747" w:type="dxa"/>
            <w:shd w:val="clear" w:color="auto" w:fill="auto"/>
          </w:tcPr>
          <w:p w14:paraId="0DCF1A7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w:t>
            </w:r>
            <w:r>
              <w:rPr>
                <w:rFonts w:ascii="Calibri" w:eastAsia="Calibri" w:hAnsi="Calibri"/>
                <w:sz w:val="15"/>
                <w:szCs w:val="15"/>
              </w:rPr>
              <w:t>.</w:t>
            </w:r>
            <w:r w:rsidRPr="00EE4B73">
              <w:rPr>
                <w:rFonts w:ascii="Calibri" w:eastAsia="Calibri" w:hAnsi="Calibri"/>
                <w:sz w:val="15"/>
                <w:szCs w:val="15"/>
              </w:rPr>
              <w:t>9%</w:t>
            </w:r>
          </w:p>
        </w:tc>
      </w:tr>
      <w:tr w:rsidR="00B24859" w:rsidRPr="00EE4B73" w14:paraId="440AAA87" w14:textId="77777777" w:rsidTr="00457728">
        <w:trPr>
          <w:trHeight w:val="177"/>
          <w:jc w:val="center"/>
        </w:trPr>
        <w:tc>
          <w:tcPr>
            <w:tcW w:w="2410" w:type="dxa"/>
            <w:vMerge/>
            <w:shd w:val="clear" w:color="auto" w:fill="auto"/>
            <w:vAlign w:val="center"/>
          </w:tcPr>
          <w:p w14:paraId="33287506" w14:textId="77777777" w:rsidR="00B24859" w:rsidRPr="00EE4B73" w:rsidRDefault="00B24859" w:rsidP="00457728">
            <w:pPr>
              <w:rPr>
                <w:rFonts w:ascii="Calibri" w:eastAsia="Calibri" w:hAnsi="Calibri"/>
                <w:sz w:val="15"/>
                <w:szCs w:val="15"/>
              </w:rPr>
            </w:pPr>
          </w:p>
        </w:tc>
        <w:tc>
          <w:tcPr>
            <w:tcW w:w="1691" w:type="dxa"/>
            <w:shd w:val="clear" w:color="auto" w:fill="auto"/>
            <w:vAlign w:val="center"/>
          </w:tcPr>
          <w:p w14:paraId="321E2F7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Between 8 and 9 hours</w:t>
            </w:r>
          </w:p>
        </w:tc>
        <w:tc>
          <w:tcPr>
            <w:tcW w:w="731" w:type="dxa"/>
            <w:tcBorders>
              <w:right w:val="single" w:sz="12" w:space="0" w:color="auto"/>
            </w:tcBorders>
            <w:shd w:val="clear" w:color="auto" w:fill="auto"/>
            <w:vAlign w:val="center"/>
          </w:tcPr>
          <w:p w14:paraId="4B108CC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29</w:t>
            </w:r>
            <w:r>
              <w:rPr>
                <w:rFonts w:ascii="Calibri" w:eastAsia="Calibri" w:hAnsi="Calibri"/>
                <w:sz w:val="15"/>
                <w:szCs w:val="15"/>
              </w:rPr>
              <w:t>.</w:t>
            </w:r>
            <w:r w:rsidRPr="00EE4B73">
              <w:rPr>
                <w:rFonts w:ascii="Calibri" w:eastAsia="Calibri" w:hAnsi="Calibri"/>
                <w:sz w:val="15"/>
                <w:szCs w:val="15"/>
              </w:rPr>
              <w:t>5%</w:t>
            </w:r>
          </w:p>
        </w:tc>
        <w:tc>
          <w:tcPr>
            <w:tcW w:w="1758" w:type="dxa"/>
            <w:vMerge/>
            <w:tcBorders>
              <w:left w:val="single" w:sz="12" w:space="0" w:color="auto"/>
              <w:bottom w:val="single" w:sz="12" w:space="0" w:color="auto"/>
            </w:tcBorders>
            <w:shd w:val="clear" w:color="auto" w:fill="auto"/>
            <w:vAlign w:val="center"/>
          </w:tcPr>
          <w:p w14:paraId="54F48062"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tcPr>
          <w:p w14:paraId="42EE194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Best</w:t>
            </w:r>
          </w:p>
        </w:tc>
        <w:tc>
          <w:tcPr>
            <w:tcW w:w="747" w:type="dxa"/>
            <w:tcBorders>
              <w:bottom w:val="single" w:sz="12" w:space="0" w:color="auto"/>
            </w:tcBorders>
            <w:shd w:val="clear" w:color="auto" w:fill="auto"/>
          </w:tcPr>
          <w:p w14:paraId="434B8A6F"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w:t>
            </w:r>
            <w:r>
              <w:rPr>
                <w:rFonts w:ascii="Calibri" w:eastAsia="Calibri" w:hAnsi="Calibri"/>
                <w:sz w:val="15"/>
                <w:szCs w:val="15"/>
              </w:rPr>
              <w:t>.</w:t>
            </w:r>
            <w:r w:rsidRPr="00EE4B73">
              <w:rPr>
                <w:rFonts w:ascii="Calibri" w:eastAsia="Calibri" w:hAnsi="Calibri"/>
                <w:sz w:val="15"/>
                <w:szCs w:val="15"/>
              </w:rPr>
              <w:t>2%</w:t>
            </w:r>
          </w:p>
        </w:tc>
      </w:tr>
      <w:tr w:rsidR="00B24859" w:rsidRPr="00EE4B73" w14:paraId="6904F85E" w14:textId="77777777" w:rsidTr="00457728">
        <w:trPr>
          <w:trHeight w:val="167"/>
          <w:jc w:val="center"/>
        </w:trPr>
        <w:tc>
          <w:tcPr>
            <w:tcW w:w="2410" w:type="dxa"/>
            <w:vMerge/>
            <w:tcBorders>
              <w:bottom w:val="single" w:sz="12" w:space="0" w:color="auto"/>
            </w:tcBorders>
            <w:shd w:val="clear" w:color="auto" w:fill="auto"/>
            <w:vAlign w:val="center"/>
          </w:tcPr>
          <w:p w14:paraId="683CCD97"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vAlign w:val="center"/>
          </w:tcPr>
          <w:p w14:paraId="7FA7FDC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9 hours</w:t>
            </w:r>
          </w:p>
        </w:tc>
        <w:tc>
          <w:tcPr>
            <w:tcW w:w="731" w:type="dxa"/>
            <w:tcBorders>
              <w:bottom w:val="single" w:sz="12" w:space="0" w:color="auto"/>
              <w:right w:val="single" w:sz="12" w:space="0" w:color="auto"/>
            </w:tcBorders>
            <w:shd w:val="clear" w:color="auto" w:fill="auto"/>
            <w:vAlign w:val="center"/>
          </w:tcPr>
          <w:p w14:paraId="6AC0D3E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47</w:t>
            </w:r>
            <w:r>
              <w:rPr>
                <w:rFonts w:ascii="Calibri" w:eastAsia="Calibri" w:hAnsi="Calibri"/>
                <w:sz w:val="15"/>
                <w:szCs w:val="15"/>
              </w:rPr>
              <w:t>.</w:t>
            </w:r>
            <w:r w:rsidRPr="00EE4B73">
              <w:rPr>
                <w:rFonts w:ascii="Calibri" w:eastAsia="Calibri" w:hAnsi="Calibri"/>
                <w:sz w:val="15"/>
                <w:szCs w:val="15"/>
              </w:rPr>
              <w:t>7%</w:t>
            </w:r>
          </w:p>
        </w:tc>
        <w:tc>
          <w:tcPr>
            <w:tcW w:w="1758" w:type="dxa"/>
            <w:vMerge w:val="restart"/>
            <w:tcBorders>
              <w:top w:val="single" w:sz="12" w:space="0" w:color="auto"/>
              <w:left w:val="single" w:sz="12" w:space="0" w:color="auto"/>
            </w:tcBorders>
            <w:shd w:val="clear" w:color="auto" w:fill="auto"/>
            <w:vAlign w:val="center"/>
          </w:tcPr>
          <w:p w14:paraId="028D24F3" w14:textId="77777777" w:rsidR="00B24859" w:rsidRPr="00ED6BAC"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 xml:space="preserve">74 Considers that, after the state of alarm, </w:t>
            </w:r>
            <w:r>
              <w:rPr>
                <w:rFonts w:ascii="Calibri" w:eastAsia="Calibri" w:hAnsi="Calibri"/>
                <w:sz w:val="15"/>
                <w:szCs w:val="15"/>
                <w:lang w:val="en-GB"/>
              </w:rPr>
              <w:t xml:space="preserve">the rest of your children while </w:t>
            </w:r>
            <w:r w:rsidRPr="00ED6BAC">
              <w:rPr>
                <w:rFonts w:ascii="Calibri" w:eastAsia="Calibri" w:hAnsi="Calibri"/>
                <w:sz w:val="15"/>
                <w:szCs w:val="15"/>
              </w:rPr>
              <w:t>sleep is:</w:t>
            </w:r>
          </w:p>
        </w:tc>
        <w:tc>
          <w:tcPr>
            <w:tcW w:w="2198" w:type="dxa"/>
            <w:tcBorders>
              <w:top w:val="single" w:sz="12" w:space="0" w:color="auto"/>
            </w:tcBorders>
            <w:shd w:val="clear" w:color="auto" w:fill="auto"/>
            <w:vAlign w:val="center"/>
          </w:tcPr>
          <w:p w14:paraId="7BCF395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Something worse</w:t>
            </w:r>
          </w:p>
        </w:tc>
        <w:tc>
          <w:tcPr>
            <w:tcW w:w="747" w:type="dxa"/>
            <w:tcBorders>
              <w:top w:val="single" w:sz="12" w:space="0" w:color="auto"/>
            </w:tcBorders>
            <w:shd w:val="clear" w:color="auto" w:fill="auto"/>
            <w:vAlign w:val="center"/>
          </w:tcPr>
          <w:p w14:paraId="57D6DDB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8</w:t>
            </w:r>
            <w:r>
              <w:rPr>
                <w:rFonts w:ascii="Calibri" w:eastAsia="Calibri" w:hAnsi="Calibri"/>
                <w:sz w:val="15"/>
                <w:szCs w:val="15"/>
              </w:rPr>
              <w:t>.</w:t>
            </w:r>
            <w:r w:rsidRPr="00EE4B73">
              <w:rPr>
                <w:rFonts w:ascii="Calibri" w:eastAsia="Calibri" w:hAnsi="Calibri"/>
                <w:sz w:val="15"/>
                <w:szCs w:val="15"/>
              </w:rPr>
              <w:t>8%</w:t>
            </w:r>
          </w:p>
        </w:tc>
      </w:tr>
      <w:tr w:rsidR="00B24859" w:rsidRPr="00EE4B73" w14:paraId="2190EE7A" w14:textId="77777777" w:rsidTr="00457728">
        <w:trPr>
          <w:trHeight w:val="177"/>
          <w:jc w:val="center"/>
        </w:trPr>
        <w:tc>
          <w:tcPr>
            <w:tcW w:w="2410" w:type="dxa"/>
            <w:vMerge w:val="restart"/>
            <w:tcBorders>
              <w:top w:val="single" w:sz="12" w:space="0" w:color="auto"/>
            </w:tcBorders>
            <w:shd w:val="clear" w:color="auto" w:fill="auto"/>
            <w:vAlign w:val="center"/>
          </w:tcPr>
          <w:p w14:paraId="7EB91924" w14:textId="77777777" w:rsidR="00B24859" w:rsidRPr="0025332B"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66 Before the alarm state, I slept during the day for the next few hours:</w:t>
            </w:r>
          </w:p>
        </w:tc>
        <w:tc>
          <w:tcPr>
            <w:tcW w:w="1691" w:type="dxa"/>
            <w:tcBorders>
              <w:top w:val="single" w:sz="12" w:space="0" w:color="auto"/>
            </w:tcBorders>
            <w:shd w:val="clear" w:color="auto" w:fill="auto"/>
            <w:vAlign w:val="center"/>
          </w:tcPr>
          <w:p w14:paraId="1E0688F8"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Did not sleep during the day</w:t>
            </w:r>
          </w:p>
        </w:tc>
        <w:tc>
          <w:tcPr>
            <w:tcW w:w="731" w:type="dxa"/>
            <w:tcBorders>
              <w:top w:val="single" w:sz="12" w:space="0" w:color="auto"/>
              <w:right w:val="single" w:sz="12" w:space="0" w:color="auto"/>
            </w:tcBorders>
            <w:shd w:val="clear" w:color="auto" w:fill="auto"/>
            <w:vAlign w:val="center"/>
          </w:tcPr>
          <w:p w14:paraId="7BC1548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75</w:t>
            </w:r>
            <w:r>
              <w:rPr>
                <w:rFonts w:ascii="Calibri" w:eastAsia="Calibri" w:hAnsi="Calibri"/>
                <w:sz w:val="15"/>
                <w:szCs w:val="15"/>
              </w:rPr>
              <w:t>.</w:t>
            </w:r>
            <w:r w:rsidRPr="00EE4B73">
              <w:rPr>
                <w:rFonts w:ascii="Calibri" w:eastAsia="Calibri" w:hAnsi="Calibri"/>
                <w:sz w:val="15"/>
                <w:szCs w:val="15"/>
              </w:rPr>
              <w:t>5%</w:t>
            </w:r>
          </w:p>
        </w:tc>
        <w:tc>
          <w:tcPr>
            <w:tcW w:w="1758" w:type="dxa"/>
            <w:vMerge/>
            <w:tcBorders>
              <w:left w:val="single" w:sz="12" w:space="0" w:color="auto"/>
            </w:tcBorders>
            <w:shd w:val="clear" w:color="auto" w:fill="auto"/>
            <w:vAlign w:val="center"/>
          </w:tcPr>
          <w:p w14:paraId="42D5A9D9"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19E1B0CB"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Worse</w:t>
            </w:r>
          </w:p>
        </w:tc>
        <w:tc>
          <w:tcPr>
            <w:tcW w:w="747" w:type="dxa"/>
            <w:shd w:val="clear" w:color="auto" w:fill="auto"/>
            <w:vAlign w:val="center"/>
          </w:tcPr>
          <w:p w14:paraId="02480FC0"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20</w:t>
            </w:r>
            <w:r>
              <w:rPr>
                <w:rFonts w:ascii="Calibri" w:eastAsia="Calibri" w:hAnsi="Calibri"/>
                <w:sz w:val="15"/>
                <w:szCs w:val="15"/>
              </w:rPr>
              <w:t>.</w:t>
            </w:r>
            <w:r w:rsidRPr="00EE4B73">
              <w:rPr>
                <w:rFonts w:ascii="Calibri" w:eastAsia="Calibri" w:hAnsi="Calibri"/>
                <w:sz w:val="15"/>
                <w:szCs w:val="15"/>
              </w:rPr>
              <w:t>7%</w:t>
            </w:r>
          </w:p>
        </w:tc>
      </w:tr>
      <w:tr w:rsidR="00B24859" w:rsidRPr="00EE4B73" w14:paraId="5C7E4456" w14:textId="77777777" w:rsidTr="00457728">
        <w:trPr>
          <w:trHeight w:val="167"/>
          <w:jc w:val="center"/>
        </w:trPr>
        <w:tc>
          <w:tcPr>
            <w:tcW w:w="2410" w:type="dxa"/>
            <w:vMerge/>
            <w:shd w:val="clear" w:color="auto" w:fill="auto"/>
          </w:tcPr>
          <w:p w14:paraId="50197ADD" w14:textId="77777777" w:rsidR="00B24859" w:rsidRPr="00EE4B73" w:rsidRDefault="00B24859" w:rsidP="00457728">
            <w:pPr>
              <w:rPr>
                <w:rFonts w:ascii="Calibri" w:eastAsia="Calibri" w:hAnsi="Calibri"/>
                <w:sz w:val="15"/>
                <w:szCs w:val="15"/>
              </w:rPr>
            </w:pPr>
          </w:p>
        </w:tc>
        <w:tc>
          <w:tcPr>
            <w:tcW w:w="1691" w:type="dxa"/>
            <w:shd w:val="clear" w:color="auto" w:fill="auto"/>
          </w:tcPr>
          <w:p w14:paraId="7C8B5822"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Less than half an hour</w:t>
            </w:r>
          </w:p>
        </w:tc>
        <w:tc>
          <w:tcPr>
            <w:tcW w:w="731" w:type="dxa"/>
            <w:tcBorders>
              <w:right w:val="single" w:sz="12" w:space="0" w:color="auto"/>
            </w:tcBorders>
            <w:shd w:val="clear" w:color="auto" w:fill="auto"/>
          </w:tcPr>
          <w:p w14:paraId="08C1071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9</w:t>
            </w:r>
            <w:r>
              <w:rPr>
                <w:rFonts w:ascii="Calibri" w:eastAsia="Calibri" w:hAnsi="Calibri"/>
                <w:sz w:val="15"/>
                <w:szCs w:val="15"/>
              </w:rPr>
              <w:t>.</w:t>
            </w:r>
            <w:r w:rsidRPr="00EE4B73">
              <w:rPr>
                <w:rFonts w:ascii="Calibri" w:eastAsia="Calibri" w:hAnsi="Calibri"/>
                <w:sz w:val="15"/>
                <w:szCs w:val="15"/>
              </w:rPr>
              <w:t>2%</w:t>
            </w:r>
          </w:p>
        </w:tc>
        <w:tc>
          <w:tcPr>
            <w:tcW w:w="1758" w:type="dxa"/>
            <w:vMerge/>
            <w:tcBorders>
              <w:left w:val="single" w:sz="12" w:space="0" w:color="auto"/>
            </w:tcBorders>
            <w:shd w:val="clear" w:color="auto" w:fill="auto"/>
            <w:vAlign w:val="center"/>
          </w:tcPr>
          <w:p w14:paraId="703AB9A0"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17F02404"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Same</w:t>
            </w:r>
          </w:p>
        </w:tc>
        <w:tc>
          <w:tcPr>
            <w:tcW w:w="747" w:type="dxa"/>
            <w:shd w:val="clear" w:color="auto" w:fill="auto"/>
            <w:vAlign w:val="center"/>
          </w:tcPr>
          <w:p w14:paraId="72A26EB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58</w:t>
            </w:r>
            <w:r>
              <w:rPr>
                <w:rFonts w:ascii="Calibri" w:eastAsia="Calibri" w:hAnsi="Calibri"/>
                <w:sz w:val="15"/>
                <w:szCs w:val="15"/>
              </w:rPr>
              <w:t>.</w:t>
            </w:r>
            <w:r w:rsidRPr="00EE4B73">
              <w:rPr>
                <w:rFonts w:ascii="Calibri" w:eastAsia="Calibri" w:hAnsi="Calibri"/>
                <w:sz w:val="15"/>
                <w:szCs w:val="15"/>
              </w:rPr>
              <w:t>8%</w:t>
            </w:r>
          </w:p>
        </w:tc>
      </w:tr>
      <w:tr w:rsidR="00B24859" w:rsidRPr="00EE4B73" w14:paraId="12E0E3F4" w14:textId="77777777" w:rsidTr="00457728">
        <w:trPr>
          <w:trHeight w:val="177"/>
          <w:jc w:val="center"/>
        </w:trPr>
        <w:tc>
          <w:tcPr>
            <w:tcW w:w="2410" w:type="dxa"/>
            <w:vMerge/>
            <w:shd w:val="clear" w:color="auto" w:fill="auto"/>
          </w:tcPr>
          <w:p w14:paraId="731079C5" w14:textId="77777777" w:rsidR="00B24859" w:rsidRPr="00EE4B73" w:rsidRDefault="00B24859" w:rsidP="00457728">
            <w:pPr>
              <w:rPr>
                <w:rFonts w:ascii="Calibri" w:eastAsia="Calibri" w:hAnsi="Calibri"/>
                <w:sz w:val="15"/>
                <w:szCs w:val="15"/>
              </w:rPr>
            </w:pPr>
          </w:p>
        </w:tc>
        <w:tc>
          <w:tcPr>
            <w:tcW w:w="1691" w:type="dxa"/>
            <w:shd w:val="clear" w:color="auto" w:fill="auto"/>
          </w:tcPr>
          <w:p w14:paraId="5A1C754C"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half an hour and one hour</w:t>
            </w:r>
          </w:p>
        </w:tc>
        <w:tc>
          <w:tcPr>
            <w:tcW w:w="731" w:type="dxa"/>
            <w:tcBorders>
              <w:right w:val="single" w:sz="12" w:space="0" w:color="auto"/>
            </w:tcBorders>
            <w:shd w:val="clear" w:color="auto" w:fill="auto"/>
          </w:tcPr>
          <w:p w14:paraId="10CCD2D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11</w:t>
            </w:r>
            <w:r>
              <w:rPr>
                <w:rFonts w:ascii="Calibri" w:eastAsia="Calibri" w:hAnsi="Calibri"/>
                <w:sz w:val="15"/>
                <w:szCs w:val="15"/>
              </w:rPr>
              <w:t>.</w:t>
            </w:r>
            <w:r w:rsidRPr="00EE4B73">
              <w:rPr>
                <w:rFonts w:ascii="Calibri" w:eastAsia="Calibri" w:hAnsi="Calibri"/>
                <w:sz w:val="15"/>
                <w:szCs w:val="15"/>
              </w:rPr>
              <w:t>5%</w:t>
            </w:r>
          </w:p>
        </w:tc>
        <w:tc>
          <w:tcPr>
            <w:tcW w:w="1758" w:type="dxa"/>
            <w:vMerge/>
            <w:tcBorders>
              <w:left w:val="single" w:sz="12" w:space="0" w:color="auto"/>
            </w:tcBorders>
            <w:shd w:val="clear" w:color="auto" w:fill="auto"/>
            <w:vAlign w:val="center"/>
          </w:tcPr>
          <w:p w14:paraId="1CC0F046" w14:textId="77777777" w:rsidR="00B24859" w:rsidRPr="00EE4B73" w:rsidRDefault="00B24859" w:rsidP="00457728">
            <w:pPr>
              <w:rPr>
                <w:rFonts w:ascii="Calibri" w:eastAsia="Calibri" w:hAnsi="Calibri"/>
                <w:sz w:val="15"/>
                <w:szCs w:val="15"/>
              </w:rPr>
            </w:pPr>
          </w:p>
        </w:tc>
        <w:tc>
          <w:tcPr>
            <w:tcW w:w="2198" w:type="dxa"/>
            <w:shd w:val="clear" w:color="auto" w:fill="auto"/>
            <w:vAlign w:val="center"/>
          </w:tcPr>
          <w:p w14:paraId="30CE7E6E"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Something better</w:t>
            </w:r>
          </w:p>
        </w:tc>
        <w:tc>
          <w:tcPr>
            <w:tcW w:w="747" w:type="dxa"/>
            <w:shd w:val="clear" w:color="auto" w:fill="auto"/>
            <w:vAlign w:val="center"/>
          </w:tcPr>
          <w:p w14:paraId="7CD502FF"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6</w:t>
            </w:r>
            <w:r>
              <w:rPr>
                <w:rFonts w:ascii="Calibri" w:eastAsia="Calibri" w:hAnsi="Calibri"/>
                <w:sz w:val="15"/>
                <w:szCs w:val="15"/>
              </w:rPr>
              <w:t>.</w:t>
            </w:r>
            <w:r w:rsidRPr="00EE4B73">
              <w:rPr>
                <w:rFonts w:ascii="Calibri" w:eastAsia="Calibri" w:hAnsi="Calibri"/>
                <w:sz w:val="15"/>
                <w:szCs w:val="15"/>
              </w:rPr>
              <w:t>7%</w:t>
            </w:r>
          </w:p>
        </w:tc>
      </w:tr>
      <w:tr w:rsidR="00B24859" w:rsidRPr="00EE4B73" w14:paraId="37C2D96D" w14:textId="77777777" w:rsidTr="00457728">
        <w:trPr>
          <w:trHeight w:val="177"/>
          <w:jc w:val="center"/>
        </w:trPr>
        <w:tc>
          <w:tcPr>
            <w:tcW w:w="2410" w:type="dxa"/>
            <w:vMerge/>
            <w:tcBorders>
              <w:bottom w:val="single" w:sz="12" w:space="0" w:color="auto"/>
            </w:tcBorders>
            <w:shd w:val="clear" w:color="auto" w:fill="auto"/>
          </w:tcPr>
          <w:p w14:paraId="5895D018"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shd w:val="clear" w:color="auto" w:fill="auto"/>
          </w:tcPr>
          <w:p w14:paraId="065D1B5D"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one hour</w:t>
            </w:r>
          </w:p>
        </w:tc>
        <w:tc>
          <w:tcPr>
            <w:tcW w:w="731" w:type="dxa"/>
            <w:tcBorders>
              <w:bottom w:val="single" w:sz="12" w:space="0" w:color="auto"/>
              <w:right w:val="single" w:sz="12" w:space="0" w:color="auto"/>
            </w:tcBorders>
            <w:shd w:val="clear" w:color="auto" w:fill="auto"/>
          </w:tcPr>
          <w:p w14:paraId="3CEF6ED1"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3</w:t>
            </w:r>
            <w:r>
              <w:rPr>
                <w:rFonts w:ascii="Calibri" w:eastAsia="Calibri" w:hAnsi="Calibri"/>
                <w:sz w:val="15"/>
                <w:szCs w:val="15"/>
              </w:rPr>
              <w:t>.</w:t>
            </w:r>
            <w:r w:rsidRPr="00EE4B73">
              <w:rPr>
                <w:rFonts w:ascii="Calibri" w:eastAsia="Calibri" w:hAnsi="Calibri"/>
                <w:sz w:val="15"/>
                <w:szCs w:val="15"/>
              </w:rPr>
              <w:t>8%</w:t>
            </w:r>
          </w:p>
        </w:tc>
        <w:tc>
          <w:tcPr>
            <w:tcW w:w="1758" w:type="dxa"/>
            <w:vMerge/>
            <w:tcBorders>
              <w:left w:val="single" w:sz="12" w:space="0" w:color="auto"/>
              <w:bottom w:val="single" w:sz="12" w:space="0" w:color="auto"/>
            </w:tcBorders>
            <w:shd w:val="clear" w:color="auto" w:fill="auto"/>
            <w:vAlign w:val="center"/>
          </w:tcPr>
          <w:p w14:paraId="487B0BF6" w14:textId="77777777" w:rsidR="00B24859" w:rsidRPr="00EE4B73" w:rsidRDefault="00B24859" w:rsidP="00457728">
            <w:pPr>
              <w:rPr>
                <w:rFonts w:ascii="Calibri" w:eastAsia="Calibri" w:hAnsi="Calibri"/>
                <w:sz w:val="15"/>
                <w:szCs w:val="15"/>
              </w:rPr>
            </w:pPr>
          </w:p>
        </w:tc>
        <w:tc>
          <w:tcPr>
            <w:tcW w:w="2198" w:type="dxa"/>
            <w:tcBorders>
              <w:bottom w:val="single" w:sz="12" w:space="0" w:color="auto"/>
            </w:tcBorders>
            <w:shd w:val="clear" w:color="auto" w:fill="auto"/>
            <w:vAlign w:val="center"/>
          </w:tcPr>
          <w:p w14:paraId="3386B383"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Best</w:t>
            </w:r>
          </w:p>
        </w:tc>
        <w:tc>
          <w:tcPr>
            <w:tcW w:w="747" w:type="dxa"/>
            <w:tcBorders>
              <w:bottom w:val="single" w:sz="12" w:space="0" w:color="auto"/>
            </w:tcBorders>
            <w:shd w:val="clear" w:color="auto" w:fill="auto"/>
            <w:vAlign w:val="center"/>
          </w:tcPr>
          <w:p w14:paraId="51A16595"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5</w:t>
            </w:r>
            <w:r>
              <w:rPr>
                <w:rFonts w:ascii="Calibri" w:eastAsia="Calibri" w:hAnsi="Calibri"/>
                <w:sz w:val="15"/>
                <w:szCs w:val="15"/>
              </w:rPr>
              <w:t>.</w:t>
            </w:r>
            <w:r w:rsidRPr="00EE4B73">
              <w:rPr>
                <w:rFonts w:ascii="Calibri" w:eastAsia="Calibri" w:hAnsi="Calibri"/>
                <w:sz w:val="15"/>
                <w:szCs w:val="15"/>
              </w:rPr>
              <w:t>0%</w:t>
            </w:r>
          </w:p>
        </w:tc>
      </w:tr>
      <w:tr w:rsidR="00B24859" w:rsidRPr="001A6B21" w14:paraId="11330371" w14:textId="77777777" w:rsidTr="00457728">
        <w:trPr>
          <w:trHeight w:val="177"/>
          <w:jc w:val="center"/>
        </w:trPr>
        <w:tc>
          <w:tcPr>
            <w:tcW w:w="2410" w:type="dxa"/>
            <w:vMerge w:val="restart"/>
            <w:tcBorders>
              <w:top w:val="single" w:sz="12" w:space="0" w:color="auto"/>
            </w:tcBorders>
            <w:shd w:val="clear" w:color="auto" w:fill="auto"/>
            <w:vAlign w:val="center"/>
          </w:tcPr>
          <w:p w14:paraId="491BEB56" w14:textId="77777777" w:rsidR="00B24859" w:rsidRPr="0025332B" w:rsidRDefault="00B24859" w:rsidP="00457728">
            <w:pPr>
              <w:rPr>
                <w:rFonts w:ascii="Calibri" w:eastAsia="Calibri" w:hAnsi="Calibri"/>
                <w:sz w:val="15"/>
                <w:szCs w:val="15"/>
                <w:lang w:val="en-GB"/>
              </w:rPr>
            </w:pPr>
            <w:r w:rsidRPr="00C813C0">
              <w:rPr>
                <w:rFonts w:ascii="Calibri" w:eastAsia="Calibri" w:hAnsi="Calibri"/>
                <w:sz w:val="15"/>
                <w:szCs w:val="15"/>
              </w:rPr>
              <w:t>Q</w:t>
            </w:r>
            <w:r w:rsidRPr="0025332B">
              <w:rPr>
                <w:rFonts w:ascii="Calibri" w:eastAsia="Calibri" w:hAnsi="Calibri"/>
                <w:sz w:val="15"/>
                <w:szCs w:val="15"/>
                <w:lang w:val="en-GB"/>
              </w:rPr>
              <w:t>67 During the alarm state, sleeps during the day for the next few hours:</w:t>
            </w:r>
          </w:p>
          <w:p w14:paraId="4F2019AF" w14:textId="77777777" w:rsidR="00B24859" w:rsidRPr="0025332B" w:rsidRDefault="00B24859" w:rsidP="00457728">
            <w:pPr>
              <w:rPr>
                <w:rFonts w:ascii="Calibri" w:eastAsia="Calibri" w:hAnsi="Calibri"/>
                <w:sz w:val="15"/>
                <w:szCs w:val="15"/>
                <w:lang w:val="en-GB"/>
              </w:rPr>
            </w:pPr>
          </w:p>
        </w:tc>
        <w:tc>
          <w:tcPr>
            <w:tcW w:w="1691" w:type="dxa"/>
            <w:tcBorders>
              <w:top w:val="single" w:sz="12" w:space="0" w:color="auto"/>
            </w:tcBorders>
            <w:shd w:val="clear" w:color="auto" w:fill="auto"/>
            <w:vAlign w:val="center"/>
          </w:tcPr>
          <w:p w14:paraId="1D862771"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Does not sleep during the day</w:t>
            </w:r>
          </w:p>
        </w:tc>
        <w:tc>
          <w:tcPr>
            <w:tcW w:w="731" w:type="dxa"/>
            <w:tcBorders>
              <w:top w:val="single" w:sz="12" w:space="0" w:color="auto"/>
              <w:right w:val="single" w:sz="12" w:space="0" w:color="auto"/>
            </w:tcBorders>
            <w:shd w:val="clear" w:color="auto" w:fill="auto"/>
            <w:vAlign w:val="center"/>
          </w:tcPr>
          <w:p w14:paraId="3EA3DDDC"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74</w:t>
            </w:r>
            <w:r>
              <w:rPr>
                <w:rFonts w:ascii="Calibri" w:eastAsia="Calibri" w:hAnsi="Calibri"/>
                <w:sz w:val="15"/>
                <w:szCs w:val="15"/>
              </w:rPr>
              <w:t>.</w:t>
            </w:r>
            <w:r w:rsidRPr="00EE4B73">
              <w:rPr>
                <w:rFonts w:ascii="Calibri" w:eastAsia="Calibri" w:hAnsi="Calibri"/>
                <w:sz w:val="15"/>
                <w:szCs w:val="15"/>
              </w:rPr>
              <w:t>7%</w:t>
            </w:r>
          </w:p>
        </w:tc>
        <w:tc>
          <w:tcPr>
            <w:tcW w:w="4703" w:type="dxa"/>
            <w:gridSpan w:val="3"/>
            <w:vMerge w:val="restart"/>
            <w:tcBorders>
              <w:top w:val="single" w:sz="12" w:space="0" w:color="auto"/>
              <w:left w:val="single" w:sz="12" w:space="0" w:color="auto"/>
            </w:tcBorders>
            <w:shd w:val="clear" w:color="auto" w:fill="auto"/>
            <w:vAlign w:val="center"/>
          </w:tcPr>
          <w:p w14:paraId="2F832986" w14:textId="77777777" w:rsidR="00B24859" w:rsidRPr="00FA15FD" w:rsidRDefault="00B24859" w:rsidP="00457728">
            <w:pPr>
              <w:keepNext/>
              <w:rPr>
                <w:rFonts w:cs="Calibri"/>
                <w:sz w:val="15"/>
                <w:szCs w:val="15"/>
                <w:lang w:val="en-GB"/>
              </w:rPr>
            </w:pPr>
            <w:r w:rsidRPr="00FA15FD">
              <w:rPr>
                <w:rFonts w:cs="Calibri"/>
                <w:sz w:val="15"/>
                <w:szCs w:val="15"/>
                <w:lang w:val="en-GB"/>
              </w:rPr>
              <w:t>1: Questions about the importance of habits</w:t>
            </w:r>
          </w:p>
          <w:p w14:paraId="55DCC309" w14:textId="77777777" w:rsidR="00B24859" w:rsidRPr="0025332B" w:rsidRDefault="00B24859" w:rsidP="00457728">
            <w:pPr>
              <w:rPr>
                <w:rFonts w:ascii="Calibri" w:eastAsia="Calibri" w:hAnsi="Calibri"/>
                <w:sz w:val="15"/>
                <w:szCs w:val="15"/>
                <w:lang w:val="en-GB"/>
              </w:rPr>
            </w:pPr>
            <w:r w:rsidRPr="00FA15FD">
              <w:rPr>
                <w:rFonts w:cs="Calibri"/>
                <w:sz w:val="15"/>
                <w:szCs w:val="15"/>
                <w:lang w:val="en-GB"/>
              </w:rPr>
              <w:t>2: Questions with results of interest according to the research team</w:t>
            </w:r>
          </w:p>
        </w:tc>
      </w:tr>
      <w:tr w:rsidR="00B24859" w:rsidRPr="00EE4B73" w14:paraId="14839E42" w14:textId="77777777" w:rsidTr="00457728">
        <w:trPr>
          <w:trHeight w:val="177"/>
          <w:jc w:val="center"/>
        </w:trPr>
        <w:tc>
          <w:tcPr>
            <w:tcW w:w="2410" w:type="dxa"/>
            <w:vMerge/>
            <w:vAlign w:val="center"/>
          </w:tcPr>
          <w:p w14:paraId="6D17D15A" w14:textId="77777777" w:rsidR="00B24859" w:rsidRPr="0025332B" w:rsidRDefault="00B24859" w:rsidP="00457728">
            <w:pPr>
              <w:rPr>
                <w:rFonts w:ascii="Calibri" w:eastAsia="Calibri" w:hAnsi="Calibri"/>
                <w:sz w:val="15"/>
                <w:szCs w:val="15"/>
                <w:lang w:val="en-GB"/>
              </w:rPr>
            </w:pPr>
          </w:p>
        </w:tc>
        <w:tc>
          <w:tcPr>
            <w:tcW w:w="1691" w:type="dxa"/>
            <w:vAlign w:val="center"/>
          </w:tcPr>
          <w:p w14:paraId="45C75897"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Less than half an hour</w:t>
            </w:r>
          </w:p>
        </w:tc>
        <w:tc>
          <w:tcPr>
            <w:tcW w:w="731" w:type="dxa"/>
            <w:tcBorders>
              <w:right w:val="single" w:sz="12" w:space="0" w:color="auto"/>
            </w:tcBorders>
            <w:vAlign w:val="center"/>
          </w:tcPr>
          <w:p w14:paraId="0B9E6C1B"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9</w:t>
            </w:r>
            <w:r>
              <w:rPr>
                <w:rFonts w:ascii="Calibri" w:eastAsia="Calibri" w:hAnsi="Calibri"/>
                <w:sz w:val="15"/>
                <w:szCs w:val="15"/>
              </w:rPr>
              <w:t>.</w:t>
            </w:r>
            <w:r w:rsidRPr="00EE4B73">
              <w:rPr>
                <w:rFonts w:ascii="Calibri" w:eastAsia="Calibri" w:hAnsi="Calibri"/>
                <w:sz w:val="15"/>
                <w:szCs w:val="15"/>
              </w:rPr>
              <w:t>6%</w:t>
            </w:r>
          </w:p>
        </w:tc>
        <w:tc>
          <w:tcPr>
            <w:tcW w:w="4703" w:type="dxa"/>
            <w:gridSpan w:val="3"/>
            <w:vMerge/>
            <w:tcBorders>
              <w:left w:val="single" w:sz="12" w:space="0" w:color="auto"/>
            </w:tcBorders>
            <w:shd w:val="clear" w:color="auto" w:fill="FFC000"/>
          </w:tcPr>
          <w:p w14:paraId="57A5F3B7" w14:textId="77777777" w:rsidR="00B24859" w:rsidRPr="00EE4B73" w:rsidRDefault="00B24859" w:rsidP="00457728">
            <w:pPr>
              <w:rPr>
                <w:rFonts w:ascii="Calibri" w:eastAsia="Calibri" w:hAnsi="Calibri"/>
                <w:sz w:val="15"/>
                <w:szCs w:val="15"/>
              </w:rPr>
            </w:pPr>
          </w:p>
        </w:tc>
      </w:tr>
      <w:tr w:rsidR="00B24859" w:rsidRPr="00EE4B73" w14:paraId="40F6D284" w14:textId="77777777" w:rsidTr="00457728">
        <w:trPr>
          <w:trHeight w:val="177"/>
          <w:jc w:val="center"/>
        </w:trPr>
        <w:tc>
          <w:tcPr>
            <w:tcW w:w="2410" w:type="dxa"/>
            <w:vMerge/>
            <w:vAlign w:val="center"/>
          </w:tcPr>
          <w:p w14:paraId="185AF73C" w14:textId="77777777" w:rsidR="00B24859" w:rsidRPr="00EE4B73" w:rsidRDefault="00B24859" w:rsidP="00457728">
            <w:pPr>
              <w:rPr>
                <w:rFonts w:ascii="Calibri" w:eastAsia="Calibri" w:hAnsi="Calibri"/>
                <w:sz w:val="15"/>
                <w:szCs w:val="15"/>
              </w:rPr>
            </w:pPr>
          </w:p>
        </w:tc>
        <w:tc>
          <w:tcPr>
            <w:tcW w:w="1691" w:type="dxa"/>
            <w:vAlign w:val="center"/>
          </w:tcPr>
          <w:p w14:paraId="74CB878B" w14:textId="77777777" w:rsidR="00B24859" w:rsidRPr="0025332B" w:rsidRDefault="00B24859" w:rsidP="00457728">
            <w:pPr>
              <w:rPr>
                <w:rFonts w:ascii="Calibri" w:eastAsia="Calibri" w:hAnsi="Calibri"/>
                <w:sz w:val="15"/>
                <w:szCs w:val="15"/>
                <w:lang w:val="en-GB"/>
              </w:rPr>
            </w:pPr>
            <w:r w:rsidRPr="0025332B">
              <w:rPr>
                <w:rFonts w:ascii="Calibri" w:eastAsia="Calibri" w:hAnsi="Calibri"/>
                <w:sz w:val="15"/>
                <w:szCs w:val="15"/>
                <w:lang w:val="en-GB"/>
              </w:rPr>
              <w:t>Between half an hour and one hour</w:t>
            </w:r>
          </w:p>
        </w:tc>
        <w:tc>
          <w:tcPr>
            <w:tcW w:w="731" w:type="dxa"/>
            <w:tcBorders>
              <w:right w:val="single" w:sz="12" w:space="0" w:color="auto"/>
            </w:tcBorders>
            <w:vAlign w:val="center"/>
          </w:tcPr>
          <w:p w14:paraId="3F1BDC07"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13</w:t>
            </w:r>
            <w:r>
              <w:rPr>
                <w:rFonts w:ascii="Calibri" w:eastAsia="Calibri" w:hAnsi="Calibri"/>
                <w:sz w:val="15"/>
                <w:szCs w:val="15"/>
              </w:rPr>
              <w:t>.</w:t>
            </w:r>
            <w:r w:rsidRPr="00EE4B73">
              <w:rPr>
                <w:rFonts w:ascii="Calibri" w:eastAsia="Calibri" w:hAnsi="Calibri"/>
                <w:sz w:val="15"/>
                <w:szCs w:val="15"/>
              </w:rPr>
              <w:t>2%</w:t>
            </w:r>
          </w:p>
        </w:tc>
        <w:tc>
          <w:tcPr>
            <w:tcW w:w="4703" w:type="dxa"/>
            <w:gridSpan w:val="3"/>
            <w:vMerge/>
            <w:tcBorders>
              <w:left w:val="single" w:sz="12" w:space="0" w:color="auto"/>
            </w:tcBorders>
            <w:shd w:val="clear" w:color="auto" w:fill="FFC000"/>
          </w:tcPr>
          <w:p w14:paraId="2AD4CE30" w14:textId="77777777" w:rsidR="00B24859" w:rsidRPr="00EE4B73" w:rsidRDefault="00B24859" w:rsidP="00457728">
            <w:pPr>
              <w:rPr>
                <w:rFonts w:ascii="Calibri" w:eastAsia="Calibri" w:hAnsi="Calibri"/>
                <w:sz w:val="15"/>
                <w:szCs w:val="15"/>
              </w:rPr>
            </w:pPr>
          </w:p>
        </w:tc>
      </w:tr>
      <w:tr w:rsidR="00B24859" w:rsidRPr="00EE4B73" w14:paraId="3DEB2B51" w14:textId="77777777" w:rsidTr="00457728">
        <w:trPr>
          <w:trHeight w:val="177"/>
          <w:jc w:val="center"/>
        </w:trPr>
        <w:tc>
          <w:tcPr>
            <w:tcW w:w="2410" w:type="dxa"/>
            <w:vMerge/>
            <w:tcBorders>
              <w:bottom w:val="single" w:sz="12" w:space="0" w:color="auto"/>
            </w:tcBorders>
            <w:vAlign w:val="center"/>
          </w:tcPr>
          <w:p w14:paraId="57F6EBF1" w14:textId="77777777" w:rsidR="00B24859" w:rsidRPr="00EE4B73" w:rsidRDefault="00B24859" w:rsidP="00457728">
            <w:pPr>
              <w:rPr>
                <w:rFonts w:ascii="Calibri" w:eastAsia="Calibri" w:hAnsi="Calibri"/>
                <w:sz w:val="15"/>
                <w:szCs w:val="15"/>
              </w:rPr>
            </w:pPr>
          </w:p>
        </w:tc>
        <w:tc>
          <w:tcPr>
            <w:tcW w:w="1691" w:type="dxa"/>
            <w:tcBorders>
              <w:bottom w:val="single" w:sz="12" w:space="0" w:color="auto"/>
            </w:tcBorders>
            <w:vAlign w:val="center"/>
          </w:tcPr>
          <w:p w14:paraId="36C65C29"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More than one hour</w:t>
            </w:r>
          </w:p>
        </w:tc>
        <w:tc>
          <w:tcPr>
            <w:tcW w:w="731" w:type="dxa"/>
            <w:tcBorders>
              <w:bottom w:val="single" w:sz="12" w:space="0" w:color="auto"/>
              <w:right w:val="single" w:sz="12" w:space="0" w:color="auto"/>
            </w:tcBorders>
            <w:vAlign w:val="center"/>
          </w:tcPr>
          <w:p w14:paraId="72CA620A" w14:textId="77777777" w:rsidR="00B24859" w:rsidRPr="00EE4B73" w:rsidRDefault="00B24859" w:rsidP="00457728">
            <w:pPr>
              <w:rPr>
                <w:rFonts w:ascii="Calibri" w:eastAsia="Calibri" w:hAnsi="Calibri"/>
                <w:sz w:val="15"/>
                <w:szCs w:val="15"/>
              </w:rPr>
            </w:pPr>
            <w:r w:rsidRPr="00EE4B73">
              <w:rPr>
                <w:rFonts w:ascii="Calibri" w:eastAsia="Calibri" w:hAnsi="Calibri"/>
                <w:sz w:val="15"/>
                <w:szCs w:val="15"/>
              </w:rPr>
              <w:t>2</w:t>
            </w:r>
            <w:r>
              <w:rPr>
                <w:rFonts w:ascii="Calibri" w:eastAsia="Calibri" w:hAnsi="Calibri"/>
                <w:sz w:val="15"/>
                <w:szCs w:val="15"/>
              </w:rPr>
              <w:t>.</w:t>
            </w:r>
            <w:r w:rsidRPr="00EE4B73">
              <w:rPr>
                <w:rFonts w:ascii="Calibri" w:eastAsia="Calibri" w:hAnsi="Calibri"/>
                <w:sz w:val="15"/>
                <w:szCs w:val="15"/>
              </w:rPr>
              <w:t>5%</w:t>
            </w:r>
          </w:p>
        </w:tc>
        <w:tc>
          <w:tcPr>
            <w:tcW w:w="4703" w:type="dxa"/>
            <w:gridSpan w:val="3"/>
            <w:vMerge/>
            <w:tcBorders>
              <w:left w:val="single" w:sz="12" w:space="0" w:color="auto"/>
            </w:tcBorders>
            <w:shd w:val="clear" w:color="auto" w:fill="FFC000"/>
          </w:tcPr>
          <w:p w14:paraId="59200EF8" w14:textId="77777777" w:rsidR="00B24859" w:rsidRPr="00EE4B73" w:rsidRDefault="00B24859" w:rsidP="00457728">
            <w:pPr>
              <w:rPr>
                <w:rFonts w:ascii="Calibri" w:eastAsia="Calibri" w:hAnsi="Calibri"/>
                <w:sz w:val="15"/>
                <w:szCs w:val="15"/>
              </w:rPr>
            </w:pPr>
          </w:p>
        </w:tc>
      </w:tr>
    </w:tbl>
    <w:p w14:paraId="1D695348" w14:textId="745ECD3D" w:rsidR="00B24859" w:rsidRDefault="00B24859"/>
    <w:p w14:paraId="06159AD9" w14:textId="189B9DDF" w:rsidR="00B24859" w:rsidRPr="00B275C7" w:rsidRDefault="00B275C7" w:rsidP="00B275C7">
      <w:pPr>
        <w:rPr>
          <w:szCs w:val="18"/>
          <w:lang w:val="en-GB" w:bidi="en-US"/>
        </w:rPr>
      </w:pPr>
      <w:r w:rsidRPr="00B275C7">
        <w:rPr>
          <w:b/>
          <w:bCs/>
          <w:szCs w:val="18"/>
          <w:lang w:val="en-GB" w:bidi="en-US"/>
        </w:rPr>
        <w:t>Table 3</w:t>
      </w:r>
      <w:r>
        <w:rPr>
          <w:b/>
          <w:bCs/>
          <w:szCs w:val="18"/>
          <w:lang w:val="en-GB" w:bidi="en-US"/>
        </w:rPr>
        <w:t>:</w:t>
      </w:r>
      <w:r>
        <w:rPr>
          <w:szCs w:val="18"/>
          <w:lang w:val="en-GB" w:bidi="en-US"/>
        </w:rPr>
        <w:t xml:space="preserve"> </w:t>
      </w:r>
      <w:r w:rsidR="00B24859" w:rsidRPr="00B275C7">
        <w:rPr>
          <w:szCs w:val="18"/>
          <w:lang w:val="en-GB" w:bidi="en-US"/>
        </w:rPr>
        <w:t>Specific questions, eating habits and active lifestyle sections</w:t>
      </w:r>
    </w:p>
    <w:p w14:paraId="027D739C" w14:textId="2556E243" w:rsidR="00B24859" w:rsidRDefault="00B24859" w:rsidP="00B24859">
      <w:pPr>
        <w:rPr>
          <w:szCs w:val="18"/>
          <w:lang w:val="en-GB" w:bidi="en-US"/>
        </w:rPr>
      </w:pPr>
    </w:p>
    <w:tbl>
      <w:tblPr>
        <w:tblStyle w:val="Tablaconcuadrcula1"/>
        <w:tblW w:w="9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095"/>
        <w:gridCol w:w="625"/>
        <w:gridCol w:w="2138"/>
        <w:gridCol w:w="1776"/>
        <w:gridCol w:w="627"/>
      </w:tblGrid>
      <w:tr w:rsidR="00B24859" w:rsidRPr="001A6B21" w14:paraId="708127BF" w14:textId="77777777" w:rsidTr="00457728">
        <w:trPr>
          <w:trHeight w:val="182"/>
        </w:trPr>
        <w:tc>
          <w:tcPr>
            <w:tcW w:w="4647" w:type="dxa"/>
            <w:gridSpan w:val="3"/>
            <w:tcBorders>
              <w:top w:val="single" w:sz="12" w:space="0" w:color="auto"/>
              <w:bottom w:val="single" w:sz="12" w:space="0" w:color="auto"/>
              <w:right w:val="single" w:sz="12" w:space="0" w:color="auto"/>
            </w:tcBorders>
            <w:shd w:val="clear" w:color="auto" w:fill="auto"/>
          </w:tcPr>
          <w:p w14:paraId="26716474" w14:textId="77777777" w:rsidR="00B24859" w:rsidRPr="0025332B" w:rsidRDefault="00B24859" w:rsidP="00457728">
            <w:pPr>
              <w:jc w:val="center"/>
              <w:rPr>
                <w:rFonts w:ascii="Calibri" w:hAnsi="Calibri"/>
                <w:szCs w:val="15"/>
                <w:lang w:val="en-GB"/>
              </w:rPr>
            </w:pPr>
            <w:r w:rsidRPr="0025332B">
              <w:rPr>
                <w:rFonts w:ascii="Calibri" w:hAnsi="Calibri"/>
                <w:szCs w:val="15"/>
                <w:lang w:val="en-GB"/>
              </w:rPr>
              <w:t>CHILDREN BETWEEN 3 and 6 YEARS (n=291)</w:t>
            </w:r>
          </w:p>
        </w:tc>
        <w:tc>
          <w:tcPr>
            <w:tcW w:w="4541" w:type="dxa"/>
            <w:gridSpan w:val="3"/>
            <w:tcBorders>
              <w:top w:val="single" w:sz="12" w:space="0" w:color="auto"/>
              <w:left w:val="single" w:sz="12" w:space="0" w:color="auto"/>
              <w:bottom w:val="single" w:sz="12" w:space="0" w:color="auto"/>
            </w:tcBorders>
            <w:shd w:val="clear" w:color="auto" w:fill="auto"/>
          </w:tcPr>
          <w:p w14:paraId="67277A06" w14:textId="77777777" w:rsidR="00B24859" w:rsidRPr="0025332B" w:rsidRDefault="00B24859" w:rsidP="00457728">
            <w:pPr>
              <w:jc w:val="center"/>
              <w:rPr>
                <w:rFonts w:ascii="Calibri" w:hAnsi="Calibri"/>
                <w:szCs w:val="15"/>
                <w:lang w:val="en-GB"/>
              </w:rPr>
            </w:pPr>
            <w:r w:rsidRPr="0025332B">
              <w:rPr>
                <w:rFonts w:ascii="Calibri" w:hAnsi="Calibri"/>
                <w:szCs w:val="15"/>
                <w:lang w:val="en-GB"/>
              </w:rPr>
              <w:t>CHILDREN UNDER 3 YEARS OF AGE (n=187)</w:t>
            </w:r>
          </w:p>
        </w:tc>
      </w:tr>
      <w:tr w:rsidR="00B24859" w:rsidRPr="0003181A" w14:paraId="569840CC" w14:textId="77777777" w:rsidTr="00457728">
        <w:trPr>
          <w:trHeight w:val="136"/>
        </w:trPr>
        <w:tc>
          <w:tcPr>
            <w:tcW w:w="1927" w:type="dxa"/>
            <w:vMerge w:val="restart"/>
            <w:tcBorders>
              <w:top w:val="single" w:sz="12" w:space="0" w:color="auto"/>
            </w:tcBorders>
            <w:shd w:val="clear" w:color="auto" w:fill="auto"/>
            <w:vAlign w:val="center"/>
          </w:tcPr>
          <w:p w14:paraId="25DEB5FC" w14:textId="77777777" w:rsidR="00B24859" w:rsidRPr="0025332B" w:rsidRDefault="00B24859" w:rsidP="00457728">
            <w:pPr>
              <w:rPr>
                <w:rFonts w:ascii="Calibri" w:hAnsi="Calibri"/>
                <w:sz w:val="15"/>
                <w:szCs w:val="15"/>
                <w:lang w:val="en-GB"/>
              </w:rPr>
            </w:pPr>
            <w:r>
              <w:rPr>
                <w:rFonts w:ascii="Calibri" w:hAnsi="Calibri"/>
                <w:sz w:val="15"/>
                <w:szCs w:val="15"/>
                <w:lang w:val="en-GB"/>
              </w:rPr>
              <w:t>Q</w:t>
            </w:r>
            <w:r w:rsidRPr="0025332B">
              <w:rPr>
                <w:rFonts w:ascii="Calibri" w:hAnsi="Calibri"/>
                <w:sz w:val="15"/>
                <w:szCs w:val="15"/>
                <w:lang w:val="en-GB"/>
              </w:rPr>
              <w:t xml:space="preserve">39 Before </w:t>
            </w:r>
            <w:r>
              <w:rPr>
                <w:rFonts w:ascii="Calibri" w:hAnsi="Calibri"/>
                <w:sz w:val="15"/>
                <w:szCs w:val="15"/>
                <w:lang w:val="en-GB"/>
              </w:rPr>
              <w:t>lockdown</w:t>
            </w:r>
            <w:r w:rsidRPr="0025332B">
              <w:rPr>
                <w:rFonts w:ascii="Calibri" w:hAnsi="Calibri"/>
                <w:sz w:val="15"/>
                <w:szCs w:val="15"/>
                <w:lang w:val="en-GB"/>
              </w:rPr>
              <w:t>, the family unit used to eat together:</w:t>
            </w:r>
            <w:r>
              <w:rPr>
                <w:rFonts w:ascii="Calibri" w:hAnsi="Calibri"/>
                <w:sz w:val="15"/>
                <w:szCs w:val="15"/>
                <w:lang w:val="en-GB"/>
              </w:rPr>
              <w:t xml:space="preserve"> (3)</w:t>
            </w:r>
          </w:p>
        </w:tc>
        <w:tc>
          <w:tcPr>
            <w:tcW w:w="2095" w:type="dxa"/>
            <w:tcBorders>
              <w:top w:val="single" w:sz="12" w:space="0" w:color="auto"/>
            </w:tcBorders>
            <w:shd w:val="clear" w:color="auto" w:fill="auto"/>
          </w:tcPr>
          <w:p w14:paraId="6BF85817" w14:textId="77777777" w:rsidR="00B24859" w:rsidRPr="00545D1F" w:rsidRDefault="00B24859" w:rsidP="00457728">
            <w:pPr>
              <w:rPr>
                <w:rFonts w:ascii="Calibri" w:hAnsi="Calibri"/>
                <w:sz w:val="15"/>
                <w:szCs w:val="15"/>
              </w:rPr>
            </w:pPr>
            <w:r w:rsidRPr="00545D1F">
              <w:rPr>
                <w:rFonts w:ascii="Calibri" w:hAnsi="Calibri"/>
                <w:sz w:val="15"/>
                <w:szCs w:val="15"/>
              </w:rPr>
              <w:t>No daily meals</w:t>
            </w:r>
          </w:p>
        </w:tc>
        <w:tc>
          <w:tcPr>
            <w:tcW w:w="624" w:type="dxa"/>
            <w:tcBorders>
              <w:top w:val="single" w:sz="12" w:space="0" w:color="auto"/>
              <w:right w:val="single" w:sz="12" w:space="0" w:color="auto"/>
            </w:tcBorders>
            <w:shd w:val="clear" w:color="auto" w:fill="auto"/>
          </w:tcPr>
          <w:p w14:paraId="31585880" w14:textId="77777777" w:rsidR="00B24859" w:rsidRPr="00545D1F" w:rsidRDefault="00B24859" w:rsidP="00457728">
            <w:pPr>
              <w:rPr>
                <w:rFonts w:ascii="Calibri" w:hAnsi="Calibri"/>
                <w:sz w:val="15"/>
                <w:szCs w:val="15"/>
              </w:rPr>
            </w:pPr>
            <w:r w:rsidRPr="00545D1F">
              <w:rPr>
                <w:rFonts w:ascii="Calibri" w:hAnsi="Calibri"/>
                <w:sz w:val="15"/>
                <w:szCs w:val="15"/>
              </w:rPr>
              <w:t>3</w:t>
            </w:r>
            <w:r>
              <w:rPr>
                <w:rFonts w:ascii="Calibri" w:hAnsi="Calibri"/>
                <w:sz w:val="15"/>
                <w:szCs w:val="15"/>
              </w:rPr>
              <w:t>.</w:t>
            </w:r>
            <w:r w:rsidRPr="00545D1F">
              <w:rPr>
                <w:rFonts w:ascii="Calibri" w:hAnsi="Calibri"/>
                <w:sz w:val="15"/>
                <w:szCs w:val="15"/>
              </w:rPr>
              <w:t>1%</w:t>
            </w:r>
          </w:p>
        </w:tc>
        <w:tc>
          <w:tcPr>
            <w:tcW w:w="2138" w:type="dxa"/>
            <w:vMerge w:val="restart"/>
            <w:tcBorders>
              <w:top w:val="single" w:sz="12" w:space="0" w:color="auto"/>
              <w:left w:val="single" w:sz="12" w:space="0" w:color="auto"/>
            </w:tcBorders>
            <w:shd w:val="clear" w:color="auto" w:fill="auto"/>
            <w:vAlign w:val="center"/>
          </w:tcPr>
          <w:p w14:paraId="254800F1" w14:textId="77777777" w:rsidR="00B24859" w:rsidRPr="0025332B" w:rsidRDefault="00B24859" w:rsidP="00457728">
            <w:pPr>
              <w:rPr>
                <w:rFonts w:ascii="Calibri" w:hAnsi="Calibri"/>
                <w:sz w:val="15"/>
                <w:szCs w:val="15"/>
                <w:lang w:val="en-GB"/>
              </w:rPr>
            </w:pPr>
          </w:p>
          <w:p w14:paraId="5658DA3E"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Q17 In your opinion, having the family unit perform the daily meals at the same time and in the same location is</w:t>
            </w:r>
          </w:p>
          <w:p w14:paraId="29B95B4F" w14:textId="77777777" w:rsidR="00B24859" w:rsidRPr="0025332B" w:rsidRDefault="00B24859" w:rsidP="00457728">
            <w:pPr>
              <w:rPr>
                <w:rFonts w:ascii="Calibri" w:hAnsi="Calibri"/>
                <w:sz w:val="15"/>
                <w:szCs w:val="15"/>
                <w:lang w:val="en-GB"/>
              </w:rPr>
            </w:pPr>
          </w:p>
        </w:tc>
        <w:tc>
          <w:tcPr>
            <w:tcW w:w="1776" w:type="dxa"/>
            <w:tcBorders>
              <w:top w:val="single" w:sz="12" w:space="0" w:color="auto"/>
            </w:tcBorders>
            <w:shd w:val="clear" w:color="auto" w:fill="auto"/>
          </w:tcPr>
          <w:p w14:paraId="46F0B6EC" w14:textId="77777777" w:rsidR="00B24859" w:rsidRPr="00545D1F" w:rsidRDefault="00B24859" w:rsidP="00457728">
            <w:pPr>
              <w:rPr>
                <w:rFonts w:ascii="Calibri" w:hAnsi="Calibri"/>
                <w:sz w:val="15"/>
                <w:szCs w:val="15"/>
              </w:rPr>
            </w:pPr>
            <w:r w:rsidRPr="00545D1F">
              <w:rPr>
                <w:rFonts w:ascii="Calibri" w:hAnsi="Calibri"/>
                <w:sz w:val="15"/>
                <w:szCs w:val="15"/>
              </w:rPr>
              <w:t>Unimportant</w:t>
            </w:r>
          </w:p>
        </w:tc>
        <w:tc>
          <w:tcPr>
            <w:tcW w:w="625" w:type="dxa"/>
            <w:tcBorders>
              <w:top w:val="single" w:sz="12" w:space="0" w:color="auto"/>
            </w:tcBorders>
            <w:shd w:val="clear" w:color="auto" w:fill="auto"/>
          </w:tcPr>
          <w:p w14:paraId="1BA651AE" w14:textId="77777777" w:rsidR="00B24859" w:rsidRPr="00545D1F" w:rsidRDefault="00B24859" w:rsidP="00457728">
            <w:pPr>
              <w:rPr>
                <w:rFonts w:ascii="Calibri" w:hAnsi="Calibri"/>
                <w:sz w:val="15"/>
                <w:szCs w:val="15"/>
              </w:rPr>
            </w:pPr>
            <w:r w:rsidRPr="00545D1F">
              <w:rPr>
                <w:rFonts w:ascii="Calibri" w:hAnsi="Calibri"/>
                <w:sz w:val="15"/>
                <w:szCs w:val="15"/>
              </w:rPr>
              <w:t>0%</w:t>
            </w:r>
          </w:p>
        </w:tc>
      </w:tr>
      <w:tr w:rsidR="00B24859" w:rsidRPr="0003181A" w14:paraId="4416F063" w14:textId="77777777" w:rsidTr="00457728">
        <w:trPr>
          <w:trHeight w:val="148"/>
        </w:trPr>
        <w:tc>
          <w:tcPr>
            <w:tcW w:w="1927" w:type="dxa"/>
            <w:vMerge/>
            <w:shd w:val="clear" w:color="auto" w:fill="auto"/>
            <w:vAlign w:val="center"/>
          </w:tcPr>
          <w:p w14:paraId="29FAC1FB" w14:textId="77777777" w:rsidR="00B24859" w:rsidRPr="00545D1F" w:rsidRDefault="00B24859" w:rsidP="00457728">
            <w:pPr>
              <w:rPr>
                <w:rFonts w:ascii="Calibri" w:hAnsi="Calibri"/>
                <w:sz w:val="15"/>
                <w:szCs w:val="15"/>
              </w:rPr>
            </w:pPr>
          </w:p>
        </w:tc>
        <w:tc>
          <w:tcPr>
            <w:tcW w:w="2095" w:type="dxa"/>
            <w:shd w:val="clear" w:color="auto" w:fill="auto"/>
          </w:tcPr>
          <w:p w14:paraId="13F074EE" w14:textId="77777777" w:rsidR="00B24859" w:rsidRPr="00545D1F" w:rsidRDefault="00B24859" w:rsidP="00457728">
            <w:pPr>
              <w:rPr>
                <w:rFonts w:ascii="Calibri" w:hAnsi="Calibri"/>
                <w:sz w:val="15"/>
                <w:szCs w:val="15"/>
              </w:rPr>
            </w:pPr>
            <w:r w:rsidRPr="00545D1F">
              <w:rPr>
                <w:rFonts w:ascii="Calibri" w:hAnsi="Calibri"/>
                <w:sz w:val="15"/>
                <w:szCs w:val="15"/>
              </w:rPr>
              <w:t>At some daily meal</w:t>
            </w:r>
          </w:p>
        </w:tc>
        <w:tc>
          <w:tcPr>
            <w:tcW w:w="624" w:type="dxa"/>
            <w:tcBorders>
              <w:right w:val="single" w:sz="12" w:space="0" w:color="auto"/>
            </w:tcBorders>
            <w:shd w:val="clear" w:color="auto" w:fill="auto"/>
          </w:tcPr>
          <w:p w14:paraId="0AC29186" w14:textId="77777777" w:rsidR="00B24859" w:rsidRPr="00545D1F" w:rsidRDefault="00B24859" w:rsidP="00457728">
            <w:pPr>
              <w:rPr>
                <w:rFonts w:ascii="Calibri" w:hAnsi="Calibri"/>
                <w:sz w:val="15"/>
                <w:szCs w:val="15"/>
              </w:rPr>
            </w:pPr>
            <w:r w:rsidRPr="00545D1F">
              <w:rPr>
                <w:rFonts w:ascii="Calibri" w:hAnsi="Calibri"/>
                <w:sz w:val="15"/>
                <w:szCs w:val="15"/>
              </w:rPr>
              <w:t>62</w:t>
            </w:r>
            <w:r>
              <w:rPr>
                <w:rFonts w:ascii="Calibri" w:hAnsi="Calibri"/>
                <w:sz w:val="15"/>
                <w:szCs w:val="15"/>
              </w:rPr>
              <w:t>.</w:t>
            </w:r>
            <w:r w:rsidRPr="00545D1F">
              <w:rPr>
                <w:rFonts w:ascii="Calibri" w:hAnsi="Calibri"/>
                <w:sz w:val="15"/>
                <w:szCs w:val="15"/>
              </w:rPr>
              <w:t>9%</w:t>
            </w:r>
          </w:p>
        </w:tc>
        <w:tc>
          <w:tcPr>
            <w:tcW w:w="2138" w:type="dxa"/>
            <w:vMerge/>
            <w:tcBorders>
              <w:left w:val="single" w:sz="12" w:space="0" w:color="auto"/>
            </w:tcBorders>
            <w:shd w:val="clear" w:color="auto" w:fill="auto"/>
            <w:vAlign w:val="center"/>
          </w:tcPr>
          <w:p w14:paraId="65558AF5" w14:textId="77777777" w:rsidR="00B24859" w:rsidRPr="00545D1F" w:rsidRDefault="00B24859" w:rsidP="00457728">
            <w:pPr>
              <w:rPr>
                <w:rFonts w:ascii="Calibri" w:hAnsi="Calibri"/>
                <w:sz w:val="15"/>
                <w:szCs w:val="15"/>
              </w:rPr>
            </w:pPr>
          </w:p>
        </w:tc>
        <w:tc>
          <w:tcPr>
            <w:tcW w:w="1776" w:type="dxa"/>
            <w:shd w:val="clear" w:color="auto" w:fill="auto"/>
          </w:tcPr>
          <w:p w14:paraId="1DC0CB92" w14:textId="77777777" w:rsidR="00B24859" w:rsidRPr="00545D1F" w:rsidRDefault="00B24859" w:rsidP="00457728">
            <w:pPr>
              <w:rPr>
                <w:rFonts w:ascii="Calibri" w:hAnsi="Calibri"/>
                <w:sz w:val="15"/>
                <w:szCs w:val="15"/>
              </w:rPr>
            </w:pPr>
            <w:r w:rsidRPr="00545D1F">
              <w:rPr>
                <w:rFonts w:ascii="Calibri" w:hAnsi="Calibri"/>
                <w:sz w:val="15"/>
                <w:szCs w:val="15"/>
              </w:rPr>
              <w:t>Something important</w:t>
            </w:r>
          </w:p>
        </w:tc>
        <w:tc>
          <w:tcPr>
            <w:tcW w:w="625" w:type="dxa"/>
            <w:shd w:val="clear" w:color="auto" w:fill="auto"/>
          </w:tcPr>
          <w:p w14:paraId="084E6F77" w14:textId="77777777" w:rsidR="00B24859" w:rsidRPr="00545D1F" w:rsidRDefault="00B24859" w:rsidP="00457728">
            <w:pPr>
              <w:rPr>
                <w:rFonts w:ascii="Calibri" w:hAnsi="Calibri"/>
                <w:sz w:val="15"/>
                <w:szCs w:val="15"/>
              </w:rPr>
            </w:pPr>
            <w:r w:rsidRPr="00545D1F">
              <w:rPr>
                <w:rFonts w:ascii="Calibri" w:hAnsi="Calibri"/>
                <w:sz w:val="15"/>
                <w:szCs w:val="15"/>
              </w:rPr>
              <w:t>4</w:t>
            </w:r>
            <w:r>
              <w:rPr>
                <w:rFonts w:ascii="Calibri" w:hAnsi="Calibri"/>
                <w:sz w:val="15"/>
                <w:szCs w:val="15"/>
              </w:rPr>
              <w:t>.</w:t>
            </w:r>
            <w:r w:rsidRPr="00545D1F">
              <w:rPr>
                <w:rFonts w:ascii="Calibri" w:hAnsi="Calibri"/>
                <w:sz w:val="15"/>
                <w:szCs w:val="15"/>
              </w:rPr>
              <w:t>8%</w:t>
            </w:r>
          </w:p>
        </w:tc>
      </w:tr>
      <w:tr w:rsidR="00B24859" w:rsidRPr="0003181A" w14:paraId="42037D08" w14:textId="77777777" w:rsidTr="00457728">
        <w:trPr>
          <w:trHeight w:val="136"/>
        </w:trPr>
        <w:tc>
          <w:tcPr>
            <w:tcW w:w="1927" w:type="dxa"/>
            <w:vMerge/>
            <w:tcBorders>
              <w:bottom w:val="single" w:sz="12" w:space="0" w:color="auto"/>
            </w:tcBorders>
            <w:shd w:val="clear" w:color="auto" w:fill="auto"/>
            <w:vAlign w:val="center"/>
          </w:tcPr>
          <w:p w14:paraId="3F10DCBB" w14:textId="77777777" w:rsidR="00B24859" w:rsidRPr="00545D1F" w:rsidRDefault="00B24859" w:rsidP="00457728">
            <w:pPr>
              <w:rPr>
                <w:rFonts w:ascii="Calibri" w:hAnsi="Calibri"/>
                <w:sz w:val="15"/>
                <w:szCs w:val="15"/>
              </w:rPr>
            </w:pPr>
          </w:p>
        </w:tc>
        <w:tc>
          <w:tcPr>
            <w:tcW w:w="2095" w:type="dxa"/>
            <w:tcBorders>
              <w:bottom w:val="single" w:sz="12" w:space="0" w:color="auto"/>
            </w:tcBorders>
            <w:shd w:val="clear" w:color="auto" w:fill="auto"/>
          </w:tcPr>
          <w:p w14:paraId="04F0D8D0" w14:textId="77777777" w:rsidR="00B24859" w:rsidRPr="00545D1F" w:rsidRDefault="00B24859" w:rsidP="00457728">
            <w:pPr>
              <w:rPr>
                <w:rFonts w:ascii="Calibri" w:hAnsi="Calibri"/>
                <w:sz w:val="15"/>
                <w:szCs w:val="15"/>
              </w:rPr>
            </w:pPr>
            <w:r w:rsidRPr="00545D1F">
              <w:rPr>
                <w:rFonts w:ascii="Calibri" w:hAnsi="Calibri"/>
                <w:sz w:val="15"/>
                <w:szCs w:val="15"/>
              </w:rPr>
              <w:t>At all daily meals</w:t>
            </w:r>
          </w:p>
        </w:tc>
        <w:tc>
          <w:tcPr>
            <w:tcW w:w="624" w:type="dxa"/>
            <w:tcBorders>
              <w:bottom w:val="single" w:sz="12" w:space="0" w:color="auto"/>
              <w:right w:val="single" w:sz="12" w:space="0" w:color="auto"/>
            </w:tcBorders>
            <w:shd w:val="clear" w:color="auto" w:fill="auto"/>
          </w:tcPr>
          <w:p w14:paraId="26BA661A" w14:textId="77777777" w:rsidR="00B24859" w:rsidRPr="00545D1F" w:rsidRDefault="00B24859" w:rsidP="00457728">
            <w:pPr>
              <w:rPr>
                <w:rFonts w:ascii="Calibri" w:hAnsi="Calibri"/>
                <w:sz w:val="15"/>
                <w:szCs w:val="15"/>
              </w:rPr>
            </w:pPr>
            <w:r w:rsidRPr="00545D1F">
              <w:rPr>
                <w:rFonts w:ascii="Calibri" w:hAnsi="Calibri"/>
                <w:sz w:val="15"/>
                <w:szCs w:val="15"/>
              </w:rPr>
              <w:t>34</w:t>
            </w:r>
            <w:r>
              <w:rPr>
                <w:rFonts w:ascii="Calibri" w:hAnsi="Calibri"/>
                <w:sz w:val="15"/>
                <w:szCs w:val="15"/>
              </w:rPr>
              <w:t>.</w:t>
            </w:r>
            <w:r w:rsidRPr="00545D1F">
              <w:rPr>
                <w:rFonts w:ascii="Calibri" w:hAnsi="Calibri"/>
                <w:sz w:val="15"/>
                <w:szCs w:val="15"/>
              </w:rPr>
              <w:t>0%</w:t>
            </w:r>
          </w:p>
        </w:tc>
        <w:tc>
          <w:tcPr>
            <w:tcW w:w="2138" w:type="dxa"/>
            <w:vMerge/>
            <w:tcBorders>
              <w:left w:val="single" w:sz="12" w:space="0" w:color="auto"/>
            </w:tcBorders>
            <w:shd w:val="clear" w:color="auto" w:fill="auto"/>
            <w:vAlign w:val="center"/>
          </w:tcPr>
          <w:p w14:paraId="57EBB24F" w14:textId="77777777" w:rsidR="00B24859" w:rsidRPr="00545D1F" w:rsidRDefault="00B24859" w:rsidP="00457728">
            <w:pPr>
              <w:rPr>
                <w:rFonts w:ascii="Calibri" w:hAnsi="Calibri"/>
                <w:sz w:val="15"/>
                <w:szCs w:val="15"/>
              </w:rPr>
            </w:pPr>
          </w:p>
        </w:tc>
        <w:tc>
          <w:tcPr>
            <w:tcW w:w="1776" w:type="dxa"/>
            <w:shd w:val="clear" w:color="auto" w:fill="auto"/>
          </w:tcPr>
          <w:p w14:paraId="082469C1" w14:textId="77777777" w:rsidR="00B24859" w:rsidRPr="00545D1F" w:rsidRDefault="00B24859" w:rsidP="00457728">
            <w:pPr>
              <w:rPr>
                <w:rFonts w:ascii="Calibri" w:hAnsi="Calibri"/>
                <w:sz w:val="15"/>
                <w:szCs w:val="15"/>
              </w:rPr>
            </w:pPr>
            <w:r w:rsidRPr="00545D1F">
              <w:rPr>
                <w:rFonts w:ascii="Calibri" w:hAnsi="Calibri"/>
                <w:sz w:val="15"/>
                <w:szCs w:val="15"/>
              </w:rPr>
              <w:t>Important</w:t>
            </w:r>
          </w:p>
        </w:tc>
        <w:tc>
          <w:tcPr>
            <w:tcW w:w="625" w:type="dxa"/>
            <w:shd w:val="clear" w:color="auto" w:fill="auto"/>
          </w:tcPr>
          <w:p w14:paraId="77F9B78C" w14:textId="77777777" w:rsidR="00B24859" w:rsidRPr="00545D1F" w:rsidRDefault="00B24859" w:rsidP="00457728">
            <w:pPr>
              <w:rPr>
                <w:rFonts w:ascii="Calibri" w:hAnsi="Calibri"/>
                <w:sz w:val="15"/>
                <w:szCs w:val="15"/>
              </w:rPr>
            </w:pPr>
            <w:r w:rsidRPr="00545D1F">
              <w:rPr>
                <w:rFonts w:ascii="Calibri" w:hAnsi="Calibri"/>
                <w:sz w:val="15"/>
                <w:szCs w:val="15"/>
              </w:rPr>
              <w:t>38</w:t>
            </w:r>
            <w:r>
              <w:rPr>
                <w:rFonts w:ascii="Calibri" w:hAnsi="Calibri"/>
                <w:sz w:val="15"/>
                <w:szCs w:val="15"/>
              </w:rPr>
              <w:t>.</w:t>
            </w:r>
            <w:r w:rsidRPr="00545D1F">
              <w:rPr>
                <w:rFonts w:ascii="Calibri" w:hAnsi="Calibri"/>
                <w:sz w:val="15"/>
                <w:szCs w:val="15"/>
              </w:rPr>
              <w:t>0%</w:t>
            </w:r>
          </w:p>
        </w:tc>
      </w:tr>
      <w:tr w:rsidR="00B24859" w:rsidRPr="0003181A" w14:paraId="32599E91" w14:textId="77777777" w:rsidTr="00457728">
        <w:trPr>
          <w:trHeight w:val="398"/>
        </w:trPr>
        <w:tc>
          <w:tcPr>
            <w:tcW w:w="1927" w:type="dxa"/>
            <w:vMerge w:val="restart"/>
            <w:tcBorders>
              <w:top w:val="single" w:sz="12" w:space="0" w:color="auto"/>
            </w:tcBorders>
            <w:shd w:val="clear" w:color="auto" w:fill="auto"/>
            <w:vAlign w:val="center"/>
          </w:tcPr>
          <w:p w14:paraId="1AE06976" w14:textId="77777777" w:rsidR="00B24859" w:rsidRPr="0025332B" w:rsidRDefault="00B24859" w:rsidP="00457728">
            <w:pPr>
              <w:rPr>
                <w:rFonts w:ascii="Calibri" w:hAnsi="Calibri"/>
                <w:sz w:val="15"/>
                <w:szCs w:val="15"/>
                <w:lang w:val="en-GB"/>
              </w:rPr>
            </w:pPr>
            <w:r>
              <w:rPr>
                <w:rFonts w:ascii="Calibri" w:hAnsi="Calibri"/>
                <w:sz w:val="15"/>
                <w:szCs w:val="15"/>
                <w:lang w:val="en-GB"/>
              </w:rPr>
              <w:t>Q</w:t>
            </w:r>
            <w:r w:rsidRPr="0025332B">
              <w:rPr>
                <w:rFonts w:ascii="Calibri" w:hAnsi="Calibri"/>
                <w:sz w:val="15"/>
                <w:szCs w:val="15"/>
                <w:lang w:val="en-GB"/>
              </w:rPr>
              <w:t xml:space="preserve">40 During </w:t>
            </w:r>
            <w:r>
              <w:rPr>
                <w:rFonts w:ascii="Calibri" w:hAnsi="Calibri"/>
                <w:sz w:val="15"/>
                <w:szCs w:val="15"/>
                <w:lang w:val="en-GB"/>
              </w:rPr>
              <w:t>lockdown</w:t>
            </w:r>
            <w:r w:rsidRPr="0025332B">
              <w:rPr>
                <w:rFonts w:ascii="Calibri" w:hAnsi="Calibri"/>
                <w:sz w:val="15"/>
                <w:szCs w:val="15"/>
                <w:lang w:val="en-GB"/>
              </w:rPr>
              <w:t>, the famil</w:t>
            </w:r>
            <w:r>
              <w:rPr>
                <w:rFonts w:ascii="Calibri" w:hAnsi="Calibri"/>
                <w:sz w:val="15"/>
                <w:szCs w:val="15"/>
                <w:lang w:val="en-GB"/>
              </w:rPr>
              <w:t>y unit usually eats together (3)</w:t>
            </w:r>
          </w:p>
        </w:tc>
        <w:tc>
          <w:tcPr>
            <w:tcW w:w="2095" w:type="dxa"/>
            <w:tcBorders>
              <w:top w:val="single" w:sz="12" w:space="0" w:color="auto"/>
            </w:tcBorders>
            <w:shd w:val="clear" w:color="auto" w:fill="auto"/>
          </w:tcPr>
          <w:p w14:paraId="2E3A8745" w14:textId="77777777" w:rsidR="00B24859" w:rsidRPr="00545D1F" w:rsidRDefault="00B24859" w:rsidP="00457728">
            <w:pPr>
              <w:rPr>
                <w:rFonts w:ascii="Calibri" w:hAnsi="Calibri"/>
                <w:sz w:val="15"/>
                <w:szCs w:val="15"/>
              </w:rPr>
            </w:pPr>
            <w:r w:rsidRPr="00545D1F">
              <w:rPr>
                <w:rFonts w:ascii="Calibri" w:hAnsi="Calibri"/>
                <w:sz w:val="15"/>
                <w:szCs w:val="15"/>
              </w:rPr>
              <w:t>No daily meals</w:t>
            </w:r>
          </w:p>
        </w:tc>
        <w:tc>
          <w:tcPr>
            <w:tcW w:w="624" w:type="dxa"/>
            <w:tcBorders>
              <w:top w:val="single" w:sz="12" w:space="0" w:color="auto"/>
              <w:right w:val="single" w:sz="12" w:space="0" w:color="auto"/>
            </w:tcBorders>
            <w:shd w:val="clear" w:color="auto" w:fill="auto"/>
          </w:tcPr>
          <w:p w14:paraId="16642CC6" w14:textId="77777777" w:rsidR="00B24859" w:rsidRPr="00545D1F" w:rsidRDefault="00B24859" w:rsidP="00457728">
            <w:pPr>
              <w:rPr>
                <w:rFonts w:ascii="Calibri" w:hAnsi="Calibri"/>
                <w:sz w:val="15"/>
                <w:szCs w:val="15"/>
              </w:rPr>
            </w:pPr>
            <w:r w:rsidRPr="00545D1F">
              <w:rPr>
                <w:rFonts w:ascii="Calibri" w:hAnsi="Calibri"/>
                <w:sz w:val="15"/>
                <w:szCs w:val="15"/>
              </w:rPr>
              <w:t>0</w:t>
            </w:r>
            <w:r>
              <w:rPr>
                <w:rFonts w:ascii="Calibri" w:hAnsi="Calibri"/>
                <w:sz w:val="15"/>
                <w:szCs w:val="15"/>
              </w:rPr>
              <w:t>.</w:t>
            </w:r>
            <w:r w:rsidRPr="00545D1F">
              <w:rPr>
                <w:rFonts w:ascii="Calibri" w:hAnsi="Calibri"/>
                <w:sz w:val="15"/>
                <w:szCs w:val="15"/>
              </w:rPr>
              <w:t>7%</w:t>
            </w:r>
          </w:p>
        </w:tc>
        <w:tc>
          <w:tcPr>
            <w:tcW w:w="2138" w:type="dxa"/>
            <w:vMerge/>
            <w:tcBorders>
              <w:left w:val="single" w:sz="12" w:space="0" w:color="auto"/>
              <w:bottom w:val="single" w:sz="12" w:space="0" w:color="auto"/>
            </w:tcBorders>
            <w:shd w:val="clear" w:color="auto" w:fill="auto"/>
            <w:vAlign w:val="center"/>
          </w:tcPr>
          <w:p w14:paraId="1C165F14" w14:textId="77777777" w:rsidR="00B24859" w:rsidRPr="00545D1F" w:rsidRDefault="00B24859" w:rsidP="00457728">
            <w:pPr>
              <w:rPr>
                <w:rFonts w:ascii="Calibri" w:hAnsi="Calibri"/>
                <w:sz w:val="15"/>
                <w:szCs w:val="15"/>
              </w:rPr>
            </w:pPr>
          </w:p>
        </w:tc>
        <w:tc>
          <w:tcPr>
            <w:tcW w:w="1776" w:type="dxa"/>
            <w:tcBorders>
              <w:bottom w:val="single" w:sz="12" w:space="0" w:color="auto"/>
            </w:tcBorders>
            <w:shd w:val="clear" w:color="auto" w:fill="auto"/>
          </w:tcPr>
          <w:p w14:paraId="214A501E" w14:textId="77777777" w:rsidR="00B24859" w:rsidRPr="00545D1F" w:rsidRDefault="00B24859" w:rsidP="00457728">
            <w:pPr>
              <w:rPr>
                <w:rFonts w:ascii="Calibri" w:hAnsi="Calibri"/>
                <w:sz w:val="15"/>
                <w:szCs w:val="15"/>
              </w:rPr>
            </w:pPr>
            <w:r w:rsidRPr="00545D1F">
              <w:rPr>
                <w:rFonts w:ascii="Calibri" w:hAnsi="Calibri"/>
                <w:sz w:val="15"/>
                <w:szCs w:val="15"/>
              </w:rPr>
              <w:t>Very important</w:t>
            </w:r>
          </w:p>
        </w:tc>
        <w:tc>
          <w:tcPr>
            <w:tcW w:w="625" w:type="dxa"/>
            <w:tcBorders>
              <w:bottom w:val="single" w:sz="12" w:space="0" w:color="auto"/>
            </w:tcBorders>
            <w:shd w:val="clear" w:color="auto" w:fill="auto"/>
          </w:tcPr>
          <w:p w14:paraId="3AF05E2C" w14:textId="77777777" w:rsidR="00B24859" w:rsidRPr="00545D1F" w:rsidRDefault="00B24859" w:rsidP="00457728">
            <w:pPr>
              <w:rPr>
                <w:rFonts w:ascii="Calibri" w:hAnsi="Calibri"/>
                <w:sz w:val="15"/>
                <w:szCs w:val="15"/>
              </w:rPr>
            </w:pPr>
            <w:r w:rsidRPr="00545D1F">
              <w:rPr>
                <w:rFonts w:ascii="Calibri" w:hAnsi="Calibri"/>
                <w:sz w:val="15"/>
                <w:szCs w:val="15"/>
              </w:rPr>
              <w:t>57</w:t>
            </w:r>
            <w:r>
              <w:rPr>
                <w:rFonts w:ascii="Calibri" w:hAnsi="Calibri"/>
                <w:sz w:val="15"/>
                <w:szCs w:val="15"/>
              </w:rPr>
              <w:t>.</w:t>
            </w:r>
            <w:r w:rsidRPr="00545D1F">
              <w:rPr>
                <w:rFonts w:ascii="Calibri" w:hAnsi="Calibri"/>
                <w:sz w:val="15"/>
                <w:szCs w:val="15"/>
              </w:rPr>
              <w:t>2%</w:t>
            </w:r>
          </w:p>
        </w:tc>
      </w:tr>
      <w:tr w:rsidR="00B24859" w:rsidRPr="0003181A" w14:paraId="3B4E710A" w14:textId="77777777" w:rsidTr="00457728">
        <w:trPr>
          <w:trHeight w:val="296"/>
        </w:trPr>
        <w:tc>
          <w:tcPr>
            <w:tcW w:w="1927" w:type="dxa"/>
            <w:vMerge/>
            <w:shd w:val="clear" w:color="auto" w:fill="auto"/>
            <w:vAlign w:val="center"/>
          </w:tcPr>
          <w:p w14:paraId="3324FFB0" w14:textId="77777777" w:rsidR="00B24859" w:rsidRPr="00545D1F" w:rsidRDefault="00B24859" w:rsidP="00457728">
            <w:pPr>
              <w:rPr>
                <w:rFonts w:ascii="Calibri" w:hAnsi="Calibri"/>
                <w:sz w:val="15"/>
                <w:szCs w:val="15"/>
              </w:rPr>
            </w:pPr>
          </w:p>
        </w:tc>
        <w:tc>
          <w:tcPr>
            <w:tcW w:w="2095" w:type="dxa"/>
            <w:shd w:val="clear" w:color="auto" w:fill="auto"/>
          </w:tcPr>
          <w:p w14:paraId="2D71C2B4" w14:textId="77777777" w:rsidR="00B24859" w:rsidRPr="00545D1F" w:rsidRDefault="00B24859" w:rsidP="00457728">
            <w:pPr>
              <w:rPr>
                <w:rFonts w:ascii="Calibri" w:hAnsi="Calibri"/>
                <w:sz w:val="15"/>
                <w:szCs w:val="15"/>
              </w:rPr>
            </w:pPr>
            <w:r w:rsidRPr="00545D1F">
              <w:rPr>
                <w:rFonts w:ascii="Calibri" w:hAnsi="Calibri"/>
                <w:sz w:val="15"/>
                <w:szCs w:val="15"/>
              </w:rPr>
              <w:t>At some daily meal</w:t>
            </w:r>
          </w:p>
        </w:tc>
        <w:tc>
          <w:tcPr>
            <w:tcW w:w="624" w:type="dxa"/>
            <w:tcBorders>
              <w:right w:val="single" w:sz="12" w:space="0" w:color="auto"/>
            </w:tcBorders>
            <w:shd w:val="clear" w:color="auto" w:fill="auto"/>
          </w:tcPr>
          <w:p w14:paraId="00473CF9" w14:textId="77777777" w:rsidR="00B24859" w:rsidRPr="00545D1F" w:rsidRDefault="00B24859" w:rsidP="00457728">
            <w:pPr>
              <w:rPr>
                <w:rFonts w:ascii="Calibri" w:hAnsi="Calibri"/>
                <w:sz w:val="15"/>
                <w:szCs w:val="15"/>
              </w:rPr>
            </w:pPr>
            <w:r w:rsidRPr="00545D1F">
              <w:rPr>
                <w:rFonts w:ascii="Calibri" w:hAnsi="Calibri"/>
                <w:sz w:val="15"/>
                <w:szCs w:val="15"/>
              </w:rPr>
              <w:t>24</w:t>
            </w:r>
            <w:r>
              <w:rPr>
                <w:rFonts w:ascii="Calibri" w:hAnsi="Calibri"/>
                <w:sz w:val="15"/>
                <w:szCs w:val="15"/>
              </w:rPr>
              <w:t>.</w:t>
            </w:r>
            <w:r w:rsidRPr="00545D1F">
              <w:rPr>
                <w:rFonts w:ascii="Calibri" w:hAnsi="Calibri"/>
                <w:sz w:val="15"/>
                <w:szCs w:val="15"/>
              </w:rPr>
              <w:t>0%</w:t>
            </w:r>
          </w:p>
        </w:tc>
        <w:tc>
          <w:tcPr>
            <w:tcW w:w="2138" w:type="dxa"/>
            <w:vMerge w:val="restart"/>
            <w:tcBorders>
              <w:top w:val="single" w:sz="12" w:space="0" w:color="auto"/>
              <w:left w:val="single" w:sz="12" w:space="0" w:color="auto"/>
            </w:tcBorders>
            <w:shd w:val="clear" w:color="auto" w:fill="auto"/>
            <w:vAlign w:val="center"/>
          </w:tcPr>
          <w:p w14:paraId="47FADE2B"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 xml:space="preserve">Q26 If any of your children continue to breastfeed or formula feed and this is their primary means of feeding, do you feel that their breastfeeding habits have changed during </w:t>
            </w:r>
            <w:r>
              <w:rPr>
                <w:rFonts w:ascii="Calibri" w:hAnsi="Calibri"/>
                <w:sz w:val="15"/>
                <w:szCs w:val="15"/>
                <w:lang w:val="en-GB"/>
              </w:rPr>
              <w:t>lockdown</w:t>
            </w:r>
            <w:r w:rsidRPr="0025332B">
              <w:rPr>
                <w:rFonts w:ascii="Calibri" w:hAnsi="Calibri"/>
                <w:sz w:val="15"/>
                <w:szCs w:val="15"/>
                <w:lang w:val="en-GB"/>
              </w:rPr>
              <w:t>?</w:t>
            </w:r>
          </w:p>
        </w:tc>
        <w:tc>
          <w:tcPr>
            <w:tcW w:w="1776" w:type="dxa"/>
            <w:tcBorders>
              <w:top w:val="single" w:sz="12" w:space="0" w:color="auto"/>
            </w:tcBorders>
            <w:shd w:val="clear" w:color="auto" w:fill="auto"/>
          </w:tcPr>
          <w:p w14:paraId="7E29FCEC"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I don't have a nursing child</w:t>
            </w:r>
          </w:p>
        </w:tc>
        <w:tc>
          <w:tcPr>
            <w:tcW w:w="625" w:type="dxa"/>
            <w:tcBorders>
              <w:top w:val="single" w:sz="12" w:space="0" w:color="auto"/>
            </w:tcBorders>
            <w:shd w:val="clear" w:color="auto" w:fill="auto"/>
          </w:tcPr>
          <w:p w14:paraId="2BD8E824" w14:textId="77777777" w:rsidR="00B24859" w:rsidRPr="00545D1F" w:rsidRDefault="00B24859" w:rsidP="00457728">
            <w:pPr>
              <w:rPr>
                <w:rFonts w:ascii="Calibri" w:hAnsi="Calibri"/>
                <w:sz w:val="15"/>
                <w:szCs w:val="15"/>
              </w:rPr>
            </w:pPr>
            <w:r w:rsidRPr="00545D1F">
              <w:rPr>
                <w:rFonts w:ascii="Calibri" w:hAnsi="Calibri"/>
                <w:sz w:val="15"/>
                <w:szCs w:val="15"/>
              </w:rPr>
              <w:t>31</w:t>
            </w:r>
            <w:r>
              <w:rPr>
                <w:rFonts w:ascii="Calibri" w:hAnsi="Calibri"/>
                <w:sz w:val="15"/>
                <w:szCs w:val="15"/>
              </w:rPr>
              <w:t>.</w:t>
            </w:r>
            <w:r w:rsidRPr="00545D1F">
              <w:rPr>
                <w:rFonts w:ascii="Calibri" w:hAnsi="Calibri"/>
                <w:sz w:val="15"/>
                <w:szCs w:val="15"/>
              </w:rPr>
              <w:t>0%</w:t>
            </w:r>
          </w:p>
        </w:tc>
      </w:tr>
      <w:tr w:rsidR="00B24859" w:rsidRPr="0003181A" w14:paraId="6DA845E0" w14:textId="77777777" w:rsidTr="00457728">
        <w:trPr>
          <w:trHeight w:val="136"/>
        </w:trPr>
        <w:tc>
          <w:tcPr>
            <w:tcW w:w="1927" w:type="dxa"/>
            <w:vMerge/>
            <w:tcBorders>
              <w:bottom w:val="single" w:sz="12" w:space="0" w:color="auto"/>
            </w:tcBorders>
            <w:shd w:val="clear" w:color="auto" w:fill="auto"/>
            <w:vAlign w:val="center"/>
          </w:tcPr>
          <w:p w14:paraId="4B535CCE" w14:textId="77777777" w:rsidR="00B24859" w:rsidRPr="00545D1F" w:rsidRDefault="00B24859" w:rsidP="00457728">
            <w:pPr>
              <w:rPr>
                <w:rFonts w:ascii="Calibri" w:hAnsi="Calibri"/>
                <w:sz w:val="15"/>
                <w:szCs w:val="15"/>
              </w:rPr>
            </w:pPr>
          </w:p>
        </w:tc>
        <w:tc>
          <w:tcPr>
            <w:tcW w:w="2095" w:type="dxa"/>
            <w:tcBorders>
              <w:bottom w:val="single" w:sz="12" w:space="0" w:color="auto"/>
            </w:tcBorders>
            <w:shd w:val="clear" w:color="auto" w:fill="auto"/>
          </w:tcPr>
          <w:p w14:paraId="581C3250" w14:textId="77777777" w:rsidR="00B24859" w:rsidRPr="00545D1F" w:rsidRDefault="00B24859" w:rsidP="00457728">
            <w:pPr>
              <w:rPr>
                <w:rFonts w:ascii="Calibri" w:hAnsi="Calibri"/>
                <w:sz w:val="15"/>
                <w:szCs w:val="15"/>
              </w:rPr>
            </w:pPr>
            <w:r w:rsidRPr="00545D1F">
              <w:rPr>
                <w:rFonts w:ascii="Calibri" w:hAnsi="Calibri"/>
                <w:sz w:val="15"/>
                <w:szCs w:val="15"/>
              </w:rPr>
              <w:t>At all daily meals</w:t>
            </w:r>
          </w:p>
        </w:tc>
        <w:tc>
          <w:tcPr>
            <w:tcW w:w="624" w:type="dxa"/>
            <w:tcBorders>
              <w:bottom w:val="single" w:sz="12" w:space="0" w:color="auto"/>
              <w:right w:val="single" w:sz="12" w:space="0" w:color="auto"/>
            </w:tcBorders>
            <w:shd w:val="clear" w:color="auto" w:fill="auto"/>
          </w:tcPr>
          <w:p w14:paraId="4CC2FAFB" w14:textId="77777777" w:rsidR="00B24859" w:rsidRPr="00545D1F" w:rsidRDefault="00B24859" w:rsidP="00457728">
            <w:pPr>
              <w:rPr>
                <w:rFonts w:ascii="Calibri" w:hAnsi="Calibri"/>
                <w:sz w:val="15"/>
                <w:szCs w:val="15"/>
              </w:rPr>
            </w:pPr>
            <w:r w:rsidRPr="00545D1F">
              <w:rPr>
                <w:rFonts w:ascii="Calibri" w:hAnsi="Calibri"/>
                <w:sz w:val="15"/>
                <w:szCs w:val="15"/>
              </w:rPr>
              <w:t>75</w:t>
            </w:r>
            <w:r>
              <w:rPr>
                <w:rFonts w:ascii="Calibri" w:hAnsi="Calibri"/>
                <w:sz w:val="15"/>
                <w:szCs w:val="15"/>
              </w:rPr>
              <w:t>.</w:t>
            </w:r>
            <w:r w:rsidRPr="00545D1F">
              <w:rPr>
                <w:rFonts w:ascii="Calibri" w:hAnsi="Calibri"/>
                <w:sz w:val="15"/>
                <w:szCs w:val="15"/>
              </w:rPr>
              <w:t>3%</w:t>
            </w:r>
          </w:p>
        </w:tc>
        <w:tc>
          <w:tcPr>
            <w:tcW w:w="2138" w:type="dxa"/>
            <w:vMerge/>
            <w:tcBorders>
              <w:left w:val="single" w:sz="12" w:space="0" w:color="auto"/>
            </w:tcBorders>
            <w:shd w:val="clear" w:color="auto" w:fill="auto"/>
            <w:vAlign w:val="center"/>
          </w:tcPr>
          <w:p w14:paraId="6F2359CE" w14:textId="77777777" w:rsidR="00B24859" w:rsidRPr="00545D1F" w:rsidRDefault="00B24859" w:rsidP="00457728">
            <w:pPr>
              <w:rPr>
                <w:rFonts w:ascii="Calibri" w:hAnsi="Calibri"/>
                <w:sz w:val="15"/>
                <w:szCs w:val="15"/>
              </w:rPr>
            </w:pPr>
          </w:p>
        </w:tc>
        <w:tc>
          <w:tcPr>
            <w:tcW w:w="1776" w:type="dxa"/>
            <w:shd w:val="clear" w:color="auto" w:fill="auto"/>
          </w:tcPr>
          <w:p w14:paraId="3A391FE2"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No, they stay the same</w:t>
            </w:r>
          </w:p>
        </w:tc>
        <w:tc>
          <w:tcPr>
            <w:tcW w:w="625" w:type="dxa"/>
            <w:shd w:val="clear" w:color="auto" w:fill="auto"/>
          </w:tcPr>
          <w:p w14:paraId="3C88F83E" w14:textId="77777777" w:rsidR="00B24859" w:rsidRPr="00545D1F" w:rsidRDefault="00B24859" w:rsidP="00457728">
            <w:pPr>
              <w:rPr>
                <w:rFonts w:ascii="Calibri" w:hAnsi="Calibri"/>
                <w:sz w:val="15"/>
                <w:szCs w:val="15"/>
              </w:rPr>
            </w:pPr>
            <w:r w:rsidRPr="00545D1F">
              <w:rPr>
                <w:rFonts w:ascii="Calibri" w:hAnsi="Calibri"/>
                <w:sz w:val="15"/>
                <w:szCs w:val="15"/>
              </w:rPr>
              <w:t>50</w:t>
            </w:r>
            <w:r>
              <w:rPr>
                <w:rFonts w:ascii="Calibri" w:hAnsi="Calibri"/>
                <w:sz w:val="15"/>
                <w:szCs w:val="15"/>
              </w:rPr>
              <w:t>.</w:t>
            </w:r>
            <w:r w:rsidRPr="00545D1F">
              <w:rPr>
                <w:rFonts w:ascii="Calibri" w:hAnsi="Calibri"/>
                <w:sz w:val="15"/>
                <w:szCs w:val="15"/>
              </w:rPr>
              <w:t>8%</w:t>
            </w:r>
          </w:p>
        </w:tc>
      </w:tr>
      <w:tr w:rsidR="00B24859" w:rsidRPr="00BB2F54" w14:paraId="62ABC315" w14:textId="77777777" w:rsidTr="00457728">
        <w:trPr>
          <w:trHeight w:val="284"/>
        </w:trPr>
        <w:tc>
          <w:tcPr>
            <w:tcW w:w="1927" w:type="dxa"/>
            <w:vMerge w:val="restart"/>
            <w:tcBorders>
              <w:top w:val="single" w:sz="12" w:space="0" w:color="auto"/>
            </w:tcBorders>
            <w:shd w:val="clear" w:color="auto" w:fill="auto"/>
            <w:vAlign w:val="center"/>
          </w:tcPr>
          <w:p w14:paraId="6B8D9D08"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 xml:space="preserve">Q51 Prior to </w:t>
            </w:r>
            <w:r>
              <w:rPr>
                <w:rFonts w:ascii="Calibri" w:hAnsi="Calibri"/>
                <w:sz w:val="15"/>
                <w:szCs w:val="15"/>
                <w:lang w:val="en-GB"/>
              </w:rPr>
              <w:t>lockdown</w:t>
            </w:r>
            <w:r w:rsidRPr="0025332B">
              <w:rPr>
                <w:rFonts w:ascii="Calibri" w:hAnsi="Calibri"/>
                <w:sz w:val="15"/>
                <w:szCs w:val="15"/>
                <w:lang w:val="en-GB"/>
              </w:rPr>
              <w:t>, did your children engage in any physical ex</w:t>
            </w:r>
            <w:r>
              <w:rPr>
                <w:rFonts w:ascii="Calibri" w:hAnsi="Calibri"/>
                <w:sz w:val="15"/>
                <w:szCs w:val="15"/>
                <w:lang w:val="en-GB"/>
              </w:rPr>
              <w:t>ercise outside of school hours? (2)</w:t>
            </w:r>
          </w:p>
        </w:tc>
        <w:tc>
          <w:tcPr>
            <w:tcW w:w="2095" w:type="dxa"/>
            <w:tcBorders>
              <w:top w:val="single" w:sz="12" w:space="0" w:color="auto"/>
            </w:tcBorders>
            <w:shd w:val="clear" w:color="auto" w:fill="auto"/>
          </w:tcPr>
          <w:p w14:paraId="32CE2315" w14:textId="77777777" w:rsidR="00B24859" w:rsidRPr="00BB2F54" w:rsidRDefault="00B24859" w:rsidP="00457728">
            <w:pPr>
              <w:rPr>
                <w:rFonts w:ascii="Calibri" w:hAnsi="Calibri"/>
                <w:sz w:val="15"/>
                <w:szCs w:val="15"/>
              </w:rPr>
            </w:pPr>
            <w:r w:rsidRPr="00BB2F54">
              <w:rPr>
                <w:rFonts w:ascii="Calibri" w:hAnsi="Calibri"/>
                <w:sz w:val="15"/>
                <w:szCs w:val="15"/>
              </w:rPr>
              <w:t>They did not exercise</w:t>
            </w:r>
          </w:p>
        </w:tc>
        <w:tc>
          <w:tcPr>
            <w:tcW w:w="624" w:type="dxa"/>
            <w:tcBorders>
              <w:top w:val="single" w:sz="12" w:space="0" w:color="auto"/>
              <w:right w:val="single" w:sz="12" w:space="0" w:color="auto"/>
            </w:tcBorders>
            <w:shd w:val="clear" w:color="auto" w:fill="auto"/>
          </w:tcPr>
          <w:p w14:paraId="2924BB1D" w14:textId="77777777" w:rsidR="00B24859" w:rsidRPr="00BB2F54" w:rsidRDefault="00B24859" w:rsidP="00457728">
            <w:pPr>
              <w:rPr>
                <w:rFonts w:ascii="Calibri" w:hAnsi="Calibri"/>
                <w:sz w:val="15"/>
                <w:szCs w:val="15"/>
              </w:rPr>
            </w:pPr>
            <w:r w:rsidRPr="00BB2F54">
              <w:rPr>
                <w:rFonts w:ascii="Calibri" w:hAnsi="Calibri"/>
                <w:sz w:val="15"/>
                <w:szCs w:val="15"/>
              </w:rPr>
              <w:t>12</w:t>
            </w:r>
            <w:r>
              <w:rPr>
                <w:rFonts w:ascii="Calibri" w:hAnsi="Calibri"/>
                <w:sz w:val="15"/>
                <w:szCs w:val="15"/>
              </w:rPr>
              <w:t>.</w:t>
            </w:r>
            <w:r w:rsidRPr="00BB2F54">
              <w:rPr>
                <w:rFonts w:ascii="Calibri" w:hAnsi="Calibri"/>
                <w:sz w:val="15"/>
                <w:szCs w:val="15"/>
              </w:rPr>
              <w:t>7%</w:t>
            </w:r>
          </w:p>
        </w:tc>
        <w:tc>
          <w:tcPr>
            <w:tcW w:w="2138" w:type="dxa"/>
            <w:vMerge/>
            <w:tcBorders>
              <w:left w:val="single" w:sz="12" w:space="0" w:color="auto"/>
            </w:tcBorders>
            <w:shd w:val="clear" w:color="auto" w:fill="auto"/>
            <w:vAlign w:val="center"/>
          </w:tcPr>
          <w:p w14:paraId="012B2340" w14:textId="77777777" w:rsidR="00B24859" w:rsidRPr="00BB2F54" w:rsidRDefault="00B24859" w:rsidP="00457728">
            <w:pPr>
              <w:rPr>
                <w:rFonts w:ascii="Calibri" w:hAnsi="Calibri"/>
                <w:sz w:val="15"/>
                <w:szCs w:val="15"/>
              </w:rPr>
            </w:pPr>
          </w:p>
        </w:tc>
        <w:tc>
          <w:tcPr>
            <w:tcW w:w="1776" w:type="dxa"/>
            <w:shd w:val="clear" w:color="auto" w:fill="auto"/>
          </w:tcPr>
          <w:p w14:paraId="6EF40E50"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they have changed for the worse</w:t>
            </w:r>
          </w:p>
        </w:tc>
        <w:tc>
          <w:tcPr>
            <w:tcW w:w="625" w:type="dxa"/>
            <w:shd w:val="clear" w:color="auto" w:fill="auto"/>
          </w:tcPr>
          <w:p w14:paraId="23D5F885" w14:textId="77777777" w:rsidR="00B24859" w:rsidRPr="00BB2F54" w:rsidRDefault="00B24859" w:rsidP="00457728">
            <w:pPr>
              <w:rPr>
                <w:rFonts w:ascii="Calibri" w:hAnsi="Calibri"/>
                <w:sz w:val="15"/>
                <w:szCs w:val="15"/>
              </w:rPr>
            </w:pPr>
            <w:r w:rsidRPr="00BB2F54">
              <w:rPr>
                <w:rFonts w:ascii="Calibri" w:hAnsi="Calibri"/>
                <w:sz w:val="15"/>
                <w:szCs w:val="15"/>
              </w:rPr>
              <w:t>8</w:t>
            </w:r>
            <w:r>
              <w:rPr>
                <w:rFonts w:ascii="Calibri" w:hAnsi="Calibri"/>
                <w:sz w:val="15"/>
                <w:szCs w:val="15"/>
              </w:rPr>
              <w:t>.</w:t>
            </w:r>
            <w:r w:rsidRPr="00BB2F54">
              <w:rPr>
                <w:rFonts w:ascii="Calibri" w:hAnsi="Calibri"/>
                <w:sz w:val="15"/>
                <w:szCs w:val="15"/>
              </w:rPr>
              <w:t>0%</w:t>
            </w:r>
          </w:p>
        </w:tc>
      </w:tr>
      <w:tr w:rsidR="00B24859" w:rsidRPr="0003181A" w14:paraId="3B14A9E5" w14:textId="77777777" w:rsidTr="00457728">
        <w:trPr>
          <w:trHeight w:val="274"/>
        </w:trPr>
        <w:tc>
          <w:tcPr>
            <w:tcW w:w="1927" w:type="dxa"/>
            <w:vMerge/>
            <w:shd w:val="clear" w:color="auto" w:fill="auto"/>
            <w:vAlign w:val="center"/>
          </w:tcPr>
          <w:p w14:paraId="7267E261" w14:textId="77777777" w:rsidR="00B24859" w:rsidRPr="00BB2F54" w:rsidRDefault="00B24859" w:rsidP="00457728">
            <w:pPr>
              <w:rPr>
                <w:rFonts w:ascii="Calibri" w:hAnsi="Calibri"/>
                <w:sz w:val="15"/>
                <w:szCs w:val="15"/>
              </w:rPr>
            </w:pPr>
          </w:p>
        </w:tc>
        <w:tc>
          <w:tcPr>
            <w:tcW w:w="2095" w:type="dxa"/>
            <w:shd w:val="clear" w:color="auto" w:fill="auto"/>
          </w:tcPr>
          <w:p w14:paraId="166496B5"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less than half an hour a day</w:t>
            </w:r>
          </w:p>
        </w:tc>
        <w:tc>
          <w:tcPr>
            <w:tcW w:w="624" w:type="dxa"/>
            <w:tcBorders>
              <w:right w:val="single" w:sz="12" w:space="0" w:color="auto"/>
            </w:tcBorders>
            <w:shd w:val="clear" w:color="auto" w:fill="auto"/>
          </w:tcPr>
          <w:p w14:paraId="2BF64DC9" w14:textId="77777777" w:rsidR="00B24859" w:rsidRPr="00545D1F" w:rsidRDefault="00B24859" w:rsidP="00457728">
            <w:pPr>
              <w:rPr>
                <w:rFonts w:ascii="Calibri" w:hAnsi="Calibri"/>
                <w:sz w:val="15"/>
                <w:szCs w:val="15"/>
              </w:rPr>
            </w:pPr>
            <w:r w:rsidRPr="00545D1F">
              <w:rPr>
                <w:rFonts w:ascii="Calibri" w:hAnsi="Calibri"/>
                <w:sz w:val="15"/>
                <w:szCs w:val="15"/>
              </w:rPr>
              <w:t>13</w:t>
            </w:r>
            <w:r>
              <w:rPr>
                <w:rFonts w:ascii="Calibri" w:hAnsi="Calibri"/>
                <w:sz w:val="15"/>
                <w:szCs w:val="15"/>
              </w:rPr>
              <w:t>.</w:t>
            </w:r>
            <w:r w:rsidRPr="00545D1F">
              <w:rPr>
                <w:rFonts w:ascii="Calibri" w:hAnsi="Calibri"/>
                <w:sz w:val="15"/>
                <w:szCs w:val="15"/>
              </w:rPr>
              <w:t>5%</w:t>
            </w:r>
          </w:p>
        </w:tc>
        <w:tc>
          <w:tcPr>
            <w:tcW w:w="2138" w:type="dxa"/>
            <w:vMerge/>
            <w:tcBorders>
              <w:left w:val="single" w:sz="12" w:space="0" w:color="auto"/>
              <w:bottom w:val="single" w:sz="12" w:space="0" w:color="auto"/>
            </w:tcBorders>
            <w:shd w:val="clear" w:color="auto" w:fill="auto"/>
            <w:vAlign w:val="center"/>
          </w:tcPr>
          <w:p w14:paraId="2312DC0E" w14:textId="77777777" w:rsidR="00B24859" w:rsidRPr="00545D1F" w:rsidRDefault="00B24859" w:rsidP="00457728">
            <w:pPr>
              <w:rPr>
                <w:rFonts w:ascii="Calibri" w:hAnsi="Calibri"/>
                <w:sz w:val="15"/>
                <w:szCs w:val="15"/>
              </w:rPr>
            </w:pPr>
          </w:p>
        </w:tc>
        <w:tc>
          <w:tcPr>
            <w:tcW w:w="1776" w:type="dxa"/>
            <w:tcBorders>
              <w:bottom w:val="single" w:sz="12" w:space="0" w:color="auto"/>
            </w:tcBorders>
            <w:shd w:val="clear" w:color="auto" w:fill="auto"/>
          </w:tcPr>
          <w:p w14:paraId="2590DC3B"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they have changed for the better</w:t>
            </w:r>
          </w:p>
        </w:tc>
        <w:tc>
          <w:tcPr>
            <w:tcW w:w="625" w:type="dxa"/>
            <w:tcBorders>
              <w:bottom w:val="single" w:sz="12" w:space="0" w:color="auto"/>
            </w:tcBorders>
            <w:shd w:val="clear" w:color="auto" w:fill="auto"/>
          </w:tcPr>
          <w:p w14:paraId="415D806D" w14:textId="77777777" w:rsidR="00B24859" w:rsidRPr="00545D1F" w:rsidRDefault="00B24859" w:rsidP="00457728">
            <w:pPr>
              <w:rPr>
                <w:rFonts w:ascii="Calibri" w:hAnsi="Calibri"/>
                <w:sz w:val="15"/>
                <w:szCs w:val="15"/>
              </w:rPr>
            </w:pPr>
            <w:r w:rsidRPr="00545D1F">
              <w:rPr>
                <w:rFonts w:ascii="Calibri" w:hAnsi="Calibri"/>
                <w:sz w:val="15"/>
                <w:szCs w:val="15"/>
              </w:rPr>
              <w:t>10</w:t>
            </w:r>
            <w:r>
              <w:rPr>
                <w:rFonts w:ascii="Calibri" w:hAnsi="Calibri"/>
                <w:sz w:val="15"/>
                <w:szCs w:val="15"/>
              </w:rPr>
              <w:t>.</w:t>
            </w:r>
            <w:r w:rsidRPr="00545D1F">
              <w:rPr>
                <w:rFonts w:ascii="Calibri" w:hAnsi="Calibri"/>
                <w:sz w:val="15"/>
                <w:szCs w:val="15"/>
              </w:rPr>
              <w:t>2%</w:t>
            </w:r>
          </w:p>
        </w:tc>
      </w:tr>
      <w:tr w:rsidR="00B24859" w:rsidRPr="0003181A" w14:paraId="01629F56" w14:textId="77777777" w:rsidTr="00457728">
        <w:trPr>
          <w:trHeight w:val="296"/>
        </w:trPr>
        <w:tc>
          <w:tcPr>
            <w:tcW w:w="1927" w:type="dxa"/>
            <w:vMerge/>
            <w:shd w:val="clear" w:color="auto" w:fill="auto"/>
            <w:vAlign w:val="center"/>
          </w:tcPr>
          <w:p w14:paraId="22C676EE" w14:textId="77777777" w:rsidR="00B24859" w:rsidRPr="00545D1F" w:rsidRDefault="00B24859" w:rsidP="00457728">
            <w:pPr>
              <w:rPr>
                <w:rFonts w:ascii="Calibri" w:hAnsi="Calibri"/>
                <w:sz w:val="15"/>
                <w:szCs w:val="15"/>
              </w:rPr>
            </w:pPr>
          </w:p>
        </w:tc>
        <w:tc>
          <w:tcPr>
            <w:tcW w:w="2095" w:type="dxa"/>
            <w:shd w:val="clear" w:color="auto" w:fill="auto"/>
          </w:tcPr>
          <w:p w14:paraId="32CD5FE7"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between half an hour and an hour a day</w:t>
            </w:r>
          </w:p>
        </w:tc>
        <w:tc>
          <w:tcPr>
            <w:tcW w:w="624" w:type="dxa"/>
            <w:tcBorders>
              <w:right w:val="single" w:sz="12" w:space="0" w:color="auto"/>
            </w:tcBorders>
            <w:shd w:val="clear" w:color="auto" w:fill="auto"/>
          </w:tcPr>
          <w:p w14:paraId="0BE4F9C9" w14:textId="77777777" w:rsidR="00B24859" w:rsidRPr="00545D1F" w:rsidRDefault="00B24859" w:rsidP="00457728">
            <w:pPr>
              <w:rPr>
                <w:rFonts w:ascii="Calibri" w:hAnsi="Calibri"/>
                <w:sz w:val="15"/>
                <w:szCs w:val="15"/>
              </w:rPr>
            </w:pPr>
            <w:r w:rsidRPr="00545D1F">
              <w:rPr>
                <w:rFonts w:ascii="Calibri" w:hAnsi="Calibri"/>
                <w:sz w:val="15"/>
                <w:szCs w:val="15"/>
              </w:rPr>
              <w:t>51</w:t>
            </w:r>
            <w:r>
              <w:rPr>
                <w:rFonts w:ascii="Calibri" w:hAnsi="Calibri"/>
                <w:sz w:val="15"/>
                <w:szCs w:val="15"/>
              </w:rPr>
              <w:t>.</w:t>
            </w:r>
            <w:r w:rsidRPr="00545D1F">
              <w:rPr>
                <w:rFonts w:ascii="Calibri" w:hAnsi="Calibri"/>
                <w:sz w:val="15"/>
                <w:szCs w:val="15"/>
              </w:rPr>
              <w:t>5%</w:t>
            </w:r>
          </w:p>
        </w:tc>
        <w:tc>
          <w:tcPr>
            <w:tcW w:w="2138" w:type="dxa"/>
            <w:vMerge w:val="restart"/>
            <w:tcBorders>
              <w:top w:val="single" w:sz="12" w:space="0" w:color="auto"/>
              <w:left w:val="single" w:sz="12" w:space="0" w:color="auto"/>
            </w:tcBorders>
            <w:shd w:val="clear" w:color="auto" w:fill="auto"/>
            <w:vAlign w:val="center"/>
          </w:tcPr>
          <w:p w14:paraId="6A4F57D4" w14:textId="77777777" w:rsidR="00B24859" w:rsidRPr="0025332B" w:rsidRDefault="00B24859" w:rsidP="00457728">
            <w:pPr>
              <w:rPr>
                <w:rFonts w:ascii="Calibri" w:hAnsi="Calibri"/>
                <w:sz w:val="15"/>
                <w:szCs w:val="15"/>
                <w:lang w:val="en-GB"/>
              </w:rPr>
            </w:pPr>
          </w:p>
          <w:p w14:paraId="00E9489F" w14:textId="77777777" w:rsidR="00B24859" w:rsidRPr="00E96B84" w:rsidRDefault="00B24859" w:rsidP="00457728">
            <w:pPr>
              <w:rPr>
                <w:rFonts w:ascii="Calibri" w:hAnsi="Calibri"/>
                <w:sz w:val="15"/>
                <w:szCs w:val="15"/>
                <w:lang w:val="en-GB"/>
              </w:rPr>
            </w:pPr>
            <w:r w:rsidRPr="0025332B">
              <w:rPr>
                <w:rFonts w:ascii="Calibri" w:hAnsi="Calibri"/>
                <w:sz w:val="15"/>
                <w:szCs w:val="15"/>
                <w:lang w:val="en-GB"/>
              </w:rPr>
              <w:t xml:space="preserve">Q31 Before </w:t>
            </w:r>
            <w:r>
              <w:rPr>
                <w:rFonts w:ascii="Calibri" w:hAnsi="Calibri"/>
                <w:sz w:val="15"/>
                <w:szCs w:val="15"/>
                <w:lang w:val="en-GB"/>
              </w:rPr>
              <w:t>lockdown</w:t>
            </w:r>
            <w:r w:rsidRPr="0025332B">
              <w:rPr>
                <w:rFonts w:ascii="Calibri" w:hAnsi="Calibri"/>
                <w:sz w:val="15"/>
                <w:szCs w:val="15"/>
                <w:lang w:val="en-GB"/>
              </w:rPr>
              <w:t xml:space="preserve">, did you try to encourage your children to have an active lifestyle with </w:t>
            </w:r>
            <w:r w:rsidRPr="0025332B">
              <w:rPr>
                <w:rFonts w:ascii="Calibri" w:hAnsi="Calibri"/>
                <w:sz w:val="15"/>
                <w:szCs w:val="15"/>
                <w:lang w:val="en-GB"/>
              </w:rPr>
              <w:lastRenderedPageBreak/>
              <w:t xml:space="preserve">games and activities at home? </w:t>
            </w:r>
            <w:r>
              <w:rPr>
                <w:rFonts w:ascii="Calibri" w:hAnsi="Calibri"/>
                <w:sz w:val="15"/>
                <w:szCs w:val="15"/>
                <w:lang w:val="en-GB"/>
              </w:rPr>
              <w:t>(3)</w:t>
            </w:r>
          </w:p>
          <w:p w14:paraId="10939EC2" w14:textId="77777777" w:rsidR="00B24859" w:rsidRPr="00E96B84" w:rsidRDefault="00B24859" w:rsidP="00457728">
            <w:pPr>
              <w:rPr>
                <w:rFonts w:ascii="Calibri" w:hAnsi="Calibri"/>
                <w:sz w:val="15"/>
                <w:szCs w:val="15"/>
                <w:lang w:val="en-GB"/>
              </w:rPr>
            </w:pPr>
          </w:p>
        </w:tc>
        <w:tc>
          <w:tcPr>
            <w:tcW w:w="1776" w:type="dxa"/>
            <w:tcBorders>
              <w:top w:val="single" w:sz="12" w:space="0" w:color="auto"/>
            </w:tcBorders>
            <w:shd w:val="clear" w:color="auto" w:fill="auto"/>
          </w:tcPr>
          <w:p w14:paraId="0A3E254A" w14:textId="77777777" w:rsidR="00B24859" w:rsidRPr="00545D1F" w:rsidRDefault="00B24859" w:rsidP="00457728">
            <w:pPr>
              <w:rPr>
                <w:rFonts w:ascii="Calibri" w:hAnsi="Calibri"/>
                <w:sz w:val="15"/>
                <w:szCs w:val="15"/>
              </w:rPr>
            </w:pPr>
            <w:r w:rsidRPr="00545D1F">
              <w:rPr>
                <w:rFonts w:ascii="Calibri" w:hAnsi="Calibri"/>
                <w:sz w:val="15"/>
                <w:szCs w:val="15"/>
              </w:rPr>
              <w:lastRenderedPageBreak/>
              <w:t>On a few occasions</w:t>
            </w:r>
          </w:p>
        </w:tc>
        <w:tc>
          <w:tcPr>
            <w:tcW w:w="625" w:type="dxa"/>
            <w:tcBorders>
              <w:top w:val="single" w:sz="12" w:space="0" w:color="auto"/>
            </w:tcBorders>
            <w:shd w:val="clear" w:color="auto" w:fill="auto"/>
          </w:tcPr>
          <w:p w14:paraId="0D293854" w14:textId="77777777" w:rsidR="00B24859" w:rsidRPr="00545D1F" w:rsidRDefault="00B24859" w:rsidP="00457728">
            <w:pPr>
              <w:rPr>
                <w:rFonts w:ascii="Calibri" w:hAnsi="Calibri"/>
                <w:sz w:val="15"/>
                <w:szCs w:val="15"/>
              </w:rPr>
            </w:pPr>
            <w:r w:rsidRPr="00545D1F">
              <w:rPr>
                <w:rFonts w:ascii="Calibri" w:hAnsi="Calibri"/>
                <w:sz w:val="15"/>
                <w:szCs w:val="15"/>
              </w:rPr>
              <w:t>3</w:t>
            </w:r>
            <w:r>
              <w:rPr>
                <w:rFonts w:ascii="Calibri" w:hAnsi="Calibri"/>
                <w:sz w:val="15"/>
                <w:szCs w:val="15"/>
              </w:rPr>
              <w:t>.</w:t>
            </w:r>
            <w:r w:rsidRPr="00545D1F">
              <w:rPr>
                <w:rFonts w:ascii="Calibri" w:hAnsi="Calibri"/>
                <w:sz w:val="15"/>
                <w:szCs w:val="15"/>
              </w:rPr>
              <w:t>2%</w:t>
            </w:r>
          </w:p>
        </w:tc>
      </w:tr>
      <w:tr w:rsidR="00B24859" w:rsidRPr="0003181A" w14:paraId="64C9819C" w14:textId="77777777" w:rsidTr="00457728">
        <w:trPr>
          <w:trHeight w:val="284"/>
        </w:trPr>
        <w:tc>
          <w:tcPr>
            <w:tcW w:w="1927" w:type="dxa"/>
            <w:vMerge/>
            <w:tcBorders>
              <w:bottom w:val="single" w:sz="12" w:space="0" w:color="auto"/>
            </w:tcBorders>
            <w:shd w:val="clear" w:color="auto" w:fill="auto"/>
            <w:vAlign w:val="center"/>
          </w:tcPr>
          <w:p w14:paraId="3F875389" w14:textId="77777777" w:rsidR="00B24859" w:rsidRPr="00545D1F" w:rsidRDefault="00B24859" w:rsidP="00457728">
            <w:pPr>
              <w:rPr>
                <w:rFonts w:ascii="Calibri" w:hAnsi="Calibri"/>
                <w:sz w:val="15"/>
                <w:szCs w:val="15"/>
              </w:rPr>
            </w:pPr>
          </w:p>
        </w:tc>
        <w:tc>
          <w:tcPr>
            <w:tcW w:w="2095" w:type="dxa"/>
            <w:tcBorders>
              <w:bottom w:val="single" w:sz="12" w:space="0" w:color="auto"/>
            </w:tcBorders>
            <w:shd w:val="clear" w:color="auto" w:fill="auto"/>
          </w:tcPr>
          <w:p w14:paraId="459C9430"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more than one hour a day</w:t>
            </w:r>
          </w:p>
        </w:tc>
        <w:tc>
          <w:tcPr>
            <w:tcW w:w="624" w:type="dxa"/>
            <w:tcBorders>
              <w:bottom w:val="single" w:sz="12" w:space="0" w:color="auto"/>
              <w:right w:val="single" w:sz="12" w:space="0" w:color="auto"/>
            </w:tcBorders>
            <w:shd w:val="clear" w:color="auto" w:fill="auto"/>
          </w:tcPr>
          <w:p w14:paraId="22EDC1DE" w14:textId="77777777" w:rsidR="00B24859" w:rsidRPr="00545D1F" w:rsidRDefault="00B24859" w:rsidP="00457728">
            <w:pPr>
              <w:rPr>
                <w:rFonts w:ascii="Calibri" w:hAnsi="Calibri"/>
                <w:sz w:val="15"/>
                <w:szCs w:val="15"/>
              </w:rPr>
            </w:pPr>
            <w:r w:rsidRPr="00545D1F">
              <w:rPr>
                <w:rFonts w:ascii="Calibri" w:hAnsi="Calibri"/>
                <w:sz w:val="15"/>
                <w:szCs w:val="15"/>
              </w:rPr>
              <w:t>22</w:t>
            </w:r>
            <w:r>
              <w:rPr>
                <w:rFonts w:ascii="Calibri" w:hAnsi="Calibri"/>
                <w:sz w:val="15"/>
                <w:szCs w:val="15"/>
              </w:rPr>
              <w:t>.</w:t>
            </w:r>
            <w:r w:rsidRPr="00545D1F">
              <w:rPr>
                <w:rFonts w:ascii="Calibri" w:hAnsi="Calibri"/>
                <w:sz w:val="15"/>
                <w:szCs w:val="15"/>
              </w:rPr>
              <w:t>3%</w:t>
            </w:r>
          </w:p>
        </w:tc>
        <w:tc>
          <w:tcPr>
            <w:tcW w:w="2138" w:type="dxa"/>
            <w:vMerge/>
            <w:tcBorders>
              <w:left w:val="single" w:sz="12" w:space="0" w:color="auto"/>
            </w:tcBorders>
            <w:shd w:val="clear" w:color="auto" w:fill="auto"/>
            <w:vAlign w:val="center"/>
          </w:tcPr>
          <w:p w14:paraId="16331F9E" w14:textId="77777777" w:rsidR="00B24859" w:rsidRPr="00545D1F" w:rsidRDefault="00B24859" w:rsidP="00457728">
            <w:pPr>
              <w:rPr>
                <w:rFonts w:ascii="Calibri" w:hAnsi="Calibri"/>
                <w:sz w:val="15"/>
                <w:szCs w:val="15"/>
              </w:rPr>
            </w:pPr>
          </w:p>
        </w:tc>
        <w:tc>
          <w:tcPr>
            <w:tcW w:w="1776" w:type="dxa"/>
            <w:shd w:val="clear" w:color="auto" w:fill="auto"/>
          </w:tcPr>
          <w:p w14:paraId="4250AC31" w14:textId="77777777" w:rsidR="00B24859" w:rsidRPr="00545D1F" w:rsidRDefault="00B24859" w:rsidP="00457728">
            <w:pPr>
              <w:rPr>
                <w:rFonts w:ascii="Calibri" w:hAnsi="Calibri"/>
                <w:sz w:val="15"/>
                <w:szCs w:val="15"/>
              </w:rPr>
            </w:pPr>
            <w:r w:rsidRPr="00545D1F">
              <w:rPr>
                <w:rFonts w:ascii="Calibri" w:hAnsi="Calibri"/>
                <w:sz w:val="15"/>
                <w:szCs w:val="15"/>
              </w:rPr>
              <w:t>Sometimes</w:t>
            </w:r>
          </w:p>
        </w:tc>
        <w:tc>
          <w:tcPr>
            <w:tcW w:w="625" w:type="dxa"/>
            <w:shd w:val="clear" w:color="auto" w:fill="auto"/>
          </w:tcPr>
          <w:p w14:paraId="2BEAABB1" w14:textId="77777777" w:rsidR="00B24859" w:rsidRPr="00545D1F" w:rsidRDefault="00B24859" w:rsidP="00457728">
            <w:pPr>
              <w:rPr>
                <w:rFonts w:ascii="Calibri" w:hAnsi="Calibri"/>
                <w:sz w:val="15"/>
                <w:szCs w:val="15"/>
              </w:rPr>
            </w:pPr>
            <w:r w:rsidRPr="00545D1F">
              <w:rPr>
                <w:rFonts w:ascii="Calibri" w:hAnsi="Calibri"/>
                <w:sz w:val="15"/>
                <w:szCs w:val="15"/>
              </w:rPr>
              <w:t>11</w:t>
            </w:r>
            <w:r>
              <w:rPr>
                <w:rFonts w:ascii="Calibri" w:hAnsi="Calibri"/>
                <w:sz w:val="15"/>
                <w:szCs w:val="15"/>
              </w:rPr>
              <w:t>.</w:t>
            </w:r>
            <w:r w:rsidRPr="00545D1F">
              <w:rPr>
                <w:rFonts w:ascii="Calibri" w:hAnsi="Calibri"/>
                <w:sz w:val="15"/>
                <w:szCs w:val="15"/>
              </w:rPr>
              <w:t>8%</w:t>
            </w:r>
          </w:p>
        </w:tc>
      </w:tr>
      <w:tr w:rsidR="00B24859" w:rsidRPr="00BB2F54" w14:paraId="0E29FE42" w14:textId="77777777" w:rsidTr="00457728">
        <w:trPr>
          <w:trHeight w:val="136"/>
        </w:trPr>
        <w:tc>
          <w:tcPr>
            <w:tcW w:w="1927" w:type="dxa"/>
            <w:vMerge w:val="restart"/>
            <w:tcBorders>
              <w:top w:val="single" w:sz="12" w:space="0" w:color="auto"/>
            </w:tcBorders>
            <w:shd w:val="clear" w:color="auto" w:fill="auto"/>
            <w:vAlign w:val="center"/>
          </w:tcPr>
          <w:p w14:paraId="217E357C"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 xml:space="preserve">Q53 Are your children doing any physical exercise at home during </w:t>
            </w:r>
            <w:r>
              <w:rPr>
                <w:rFonts w:ascii="Calibri" w:hAnsi="Calibri"/>
                <w:sz w:val="15"/>
                <w:szCs w:val="15"/>
                <w:lang w:val="en-GB"/>
              </w:rPr>
              <w:t>lockdown? (2)</w:t>
            </w:r>
          </w:p>
        </w:tc>
        <w:tc>
          <w:tcPr>
            <w:tcW w:w="2095" w:type="dxa"/>
            <w:tcBorders>
              <w:top w:val="single" w:sz="12" w:space="0" w:color="auto"/>
            </w:tcBorders>
            <w:shd w:val="clear" w:color="auto" w:fill="auto"/>
          </w:tcPr>
          <w:p w14:paraId="01D69A89" w14:textId="77777777" w:rsidR="00B24859" w:rsidRPr="00BB2F54" w:rsidRDefault="00B24859" w:rsidP="00457728">
            <w:pPr>
              <w:rPr>
                <w:rFonts w:ascii="Calibri" w:hAnsi="Calibri"/>
                <w:sz w:val="15"/>
                <w:szCs w:val="15"/>
              </w:rPr>
            </w:pPr>
            <w:r w:rsidRPr="00BB2F54">
              <w:rPr>
                <w:rFonts w:ascii="Calibri" w:hAnsi="Calibri"/>
                <w:sz w:val="15"/>
                <w:szCs w:val="15"/>
              </w:rPr>
              <w:t>They are not exercising</w:t>
            </w:r>
          </w:p>
        </w:tc>
        <w:tc>
          <w:tcPr>
            <w:tcW w:w="624" w:type="dxa"/>
            <w:tcBorders>
              <w:top w:val="single" w:sz="12" w:space="0" w:color="auto"/>
              <w:right w:val="single" w:sz="12" w:space="0" w:color="auto"/>
            </w:tcBorders>
            <w:shd w:val="clear" w:color="auto" w:fill="auto"/>
          </w:tcPr>
          <w:p w14:paraId="20F32DFF" w14:textId="77777777" w:rsidR="00B24859" w:rsidRPr="00BB2F54" w:rsidRDefault="00B24859" w:rsidP="00457728">
            <w:pPr>
              <w:rPr>
                <w:rFonts w:ascii="Calibri" w:hAnsi="Calibri"/>
                <w:sz w:val="15"/>
                <w:szCs w:val="15"/>
              </w:rPr>
            </w:pPr>
            <w:r w:rsidRPr="00BB2F54">
              <w:rPr>
                <w:rFonts w:ascii="Calibri" w:hAnsi="Calibri"/>
                <w:sz w:val="15"/>
                <w:szCs w:val="15"/>
              </w:rPr>
              <w:t>25</w:t>
            </w:r>
            <w:r>
              <w:rPr>
                <w:rFonts w:ascii="Calibri" w:hAnsi="Calibri"/>
                <w:sz w:val="15"/>
                <w:szCs w:val="15"/>
              </w:rPr>
              <w:t>.</w:t>
            </w:r>
            <w:r w:rsidRPr="00BB2F54">
              <w:rPr>
                <w:rFonts w:ascii="Calibri" w:hAnsi="Calibri"/>
                <w:sz w:val="15"/>
                <w:szCs w:val="15"/>
              </w:rPr>
              <w:t>1%</w:t>
            </w:r>
          </w:p>
        </w:tc>
        <w:tc>
          <w:tcPr>
            <w:tcW w:w="2138" w:type="dxa"/>
            <w:vMerge/>
            <w:tcBorders>
              <w:left w:val="single" w:sz="12" w:space="0" w:color="auto"/>
            </w:tcBorders>
            <w:shd w:val="clear" w:color="auto" w:fill="auto"/>
            <w:vAlign w:val="center"/>
          </w:tcPr>
          <w:p w14:paraId="2C385A45" w14:textId="77777777" w:rsidR="00B24859" w:rsidRPr="00BB2F54" w:rsidRDefault="00B24859" w:rsidP="00457728">
            <w:pPr>
              <w:rPr>
                <w:rFonts w:ascii="Calibri" w:hAnsi="Calibri"/>
                <w:sz w:val="15"/>
                <w:szCs w:val="15"/>
              </w:rPr>
            </w:pPr>
          </w:p>
        </w:tc>
        <w:tc>
          <w:tcPr>
            <w:tcW w:w="1776" w:type="dxa"/>
            <w:shd w:val="clear" w:color="auto" w:fill="auto"/>
          </w:tcPr>
          <w:p w14:paraId="08EBD041" w14:textId="77777777" w:rsidR="00B24859" w:rsidRPr="00BB2F54" w:rsidRDefault="00B24859" w:rsidP="00457728">
            <w:pPr>
              <w:rPr>
                <w:rFonts w:ascii="Calibri" w:hAnsi="Calibri"/>
                <w:sz w:val="15"/>
                <w:szCs w:val="15"/>
              </w:rPr>
            </w:pPr>
            <w:r w:rsidRPr="00BB2F54">
              <w:rPr>
                <w:rFonts w:ascii="Calibri" w:hAnsi="Calibri"/>
                <w:sz w:val="15"/>
                <w:szCs w:val="15"/>
              </w:rPr>
              <w:t>Frequently</w:t>
            </w:r>
          </w:p>
        </w:tc>
        <w:tc>
          <w:tcPr>
            <w:tcW w:w="625" w:type="dxa"/>
            <w:shd w:val="clear" w:color="auto" w:fill="auto"/>
          </w:tcPr>
          <w:p w14:paraId="59A0F027" w14:textId="77777777" w:rsidR="00B24859" w:rsidRPr="00BB2F54" w:rsidRDefault="00B24859" w:rsidP="00457728">
            <w:pPr>
              <w:rPr>
                <w:rFonts w:ascii="Calibri" w:hAnsi="Calibri"/>
                <w:sz w:val="15"/>
                <w:szCs w:val="15"/>
              </w:rPr>
            </w:pPr>
            <w:r w:rsidRPr="00BB2F54">
              <w:rPr>
                <w:rFonts w:ascii="Calibri" w:hAnsi="Calibri"/>
                <w:sz w:val="15"/>
                <w:szCs w:val="15"/>
              </w:rPr>
              <w:t>26</w:t>
            </w:r>
            <w:r>
              <w:rPr>
                <w:rFonts w:ascii="Calibri" w:hAnsi="Calibri"/>
                <w:sz w:val="15"/>
                <w:szCs w:val="15"/>
              </w:rPr>
              <w:t>.</w:t>
            </w:r>
            <w:r w:rsidRPr="00BB2F54">
              <w:rPr>
                <w:rFonts w:ascii="Calibri" w:hAnsi="Calibri"/>
                <w:sz w:val="15"/>
                <w:szCs w:val="15"/>
              </w:rPr>
              <w:t>7%</w:t>
            </w:r>
          </w:p>
        </w:tc>
      </w:tr>
      <w:tr w:rsidR="00B24859" w:rsidRPr="00BB2F54" w14:paraId="5DC1FC85" w14:textId="77777777" w:rsidTr="00457728">
        <w:trPr>
          <w:trHeight w:val="274"/>
        </w:trPr>
        <w:tc>
          <w:tcPr>
            <w:tcW w:w="1927" w:type="dxa"/>
            <w:vMerge/>
            <w:shd w:val="clear" w:color="auto" w:fill="auto"/>
            <w:vAlign w:val="center"/>
          </w:tcPr>
          <w:p w14:paraId="7C0BE7A4" w14:textId="77777777" w:rsidR="00B24859" w:rsidRPr="00BB2F54" w:rsidRDefault="00B24859" w:rsidP="00457728">
            <w:pPr>
              <w:rPr>
                <w:rFonts w:ascii="Calibri" w:hAnsi="Calibri"/>
                <w:sz w:val="15"/>
                <w:szCs w:val="15"/>
              </w:rPr>
            </w:pPr>
          </w:p>
        </w:tc>
        <w:tc>
          <w:tcPr>
            <w:tcW w:w="2095" w:type="dxa"/>
            <w:shd w:val="clear" w:color="auto" w:fill="auto"/>
          </w:tcPr>
          <w:p w14:paraId="6FC26B39"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less than half an hour a day</w:t>
            </w:r>
          </w:p>
        </w:tc>
        <w:tc>
          <w:tcPr>
            <w:tcW w:w="624" w:type="dxa"/>
            <w:tcBorders>
              <w:right w:val="single" w:sz="12" w:space="0" w:color="auto"/>
            </w:tcBorders>
            <w:shd w:val="clear" w:color="auto" w:fill="auto"/>
          </w:tcPr>
          <w:p w14:paraId="1098523C" w14:textId="77777777" w:rsidR="00B24859" w:rsidRPr="00BB2F54" w:rsidRDefault="00B24859" w:rsidP="00457728">
            <w:pPr>
              <w:rPr>
                <w:rFonts w:ascii="Calibri" w:hAnsi="Calibri"/>
                <w:sz w:val="15"/>
                <w:szCs w:val="15"/>
              </w:rPr>
            </w:pPr>
            <w:r w:rsidRPr="00BB2F54">
              <w:rPr>
                <w:rFonts w:ascii="Calibri" w:hAnsi="Calibri"/>
                <w:sz w:val="15"/>
                <w:szCs w:val="15"/>
              </w:rPr>
              <w:t>36</w:t>
            </w:r>
            <w:r>
              <w:rPr>
                <w:rFonts w:ascii="Calibri" w:hAnsi="Calibri"/>
                <w:sz w:val="15"/>
                <w:szCs w:val="15"/>
              </w:rPr>
              <w:t>.</w:t>
            </w:r>
            <w:r w:rsidRPr="00BB2F54">
              <w:rPr>
                <w:rFonts w:ascii="Calibri" w:hAnsi="Calibri"/>
                <w:sz w:val="15"/>
                <w:szCs w:val="15"/>
              </w:rPr>
              <w:t>4%</w:t>
            </w:r>
          </w:p>
        </w:tc>
        <w:tc>
          <w:tcPr>
            <w:tcW w:w="2138" w:type="dxa"/>
            <w:vMerge/>
            <w:tcBorders>
              <w:left w:val="single" w:sz="12" w:space="0" w:color="auto"/>
              <w:bottom w:val="single" w:sz="12" w:space="0" w:color="auto"/>
            </w:tcBorders>
            <w:shd w:val="clear" w:color="auto" w:fill="auto"/>
            <w:vAlign w:val="center"/>
          </w:tcPr>
          <w:p w14:paraId="3E978A42" w14:textId="77777777" w:rsidR="00B24859" w:rsidRPr="00BB2F54" w:rsidRDefault="00B24859" w:rsidP="00457728">
            <w:pPr>
              <w:rPr>
                <w:rFonts w:ascii="Calibri" w:hAnsi="Calibri"/>
                <w:sz w:val="15"/>
                <w:szCs w:val="15"/>
              </w:rPr>
            </w:pPr>
          </w:p>
        </w:tc>
        <w:tc>
          <w:tcPr>
            <w:tcW w:w="1776" w:type="dxa"/>
            <w:tcBorders>
              <w:bottom w:val="single" w:sz="12" w:space="0" w:color="auto"/>
            </w:tcBorders>
            <w:shd w:val="clear" w:color="auto" w:fill="auto"/>
          </w:tcPr>
          <w:p w14:paraId="569FE43C" w14:textId="77777777" w:rsidR="00B24859" w:rsidRPr="00BB2F54" w:rsidRDefault="00B24859" w:rsidP="00457728">
            <w:pPr>
              <w:rPr>
                <w:rFonts w:ascii="Calibri" w:hAnsi="Calibri"/>
                <w:sz w:val="15"/>
                <w:szCs w:val="15"/>
              </w:rPr>
            </w:pPr>
            <w:r w:rsidRPr="00BB2F54">
              <w:rPr>
                <w:rFonts w:ascii="Calibri" w:hAnsi="Calibri"/>
                <w:sz w:val="15"/>
                <w:szCs w:val="15"/>
              </w:rPr>
              <w:t>Whenever possible</w:t>
            </w:r>
          </w:p>
        </w:tc>
        <w:tc>
          <w:tcPr>
            <w:tcW w:w="625" w:type="dxa"/>
            <w:tcBorders>
              <w:bottom w:val="single" w:sz="12" w:space="0" w:color="auto"/>
            </w:tcBorders>
            <w:shd w:val="clear" w:color="auto" w:fill="auto"/>
          </w:tcPr>
          <w:p w14:paraId="4F03BEF8" w14:textId="77777777" w:rsidR="00B24859" w:rsidRPr="00BB2F54" w:rsidRDefault="00B24859" w:rsidP="00457728">
            <w:pPr>
              <w:rPr>
                <w:rFonts w:ascii="Calibri" w:hAnsi="Calibri"/>
                <w:sz w:val="15"/>
                <w:szCs w:val="15"/>
              </w:rPr>
            </w:pPr>
            <w:r w:rsidRPr="00BB2F54">
              <w:rPr>
                <w:rFonts w:ascii="Calibri" w:hAnsi="Calibri"/>
                <w:sz w:val="15"/>
                <w:szCs w:val="15"/>
              </w:rPr>
              <w:t>58</w:t>
            </w:r>
            <w:r>
              <w:rPr>
                <w:rFonts w:ascii="Calibri" w:hAnsi="Calibri"/>
                <w:sz w:val="15"/>
                <w:szCs w:val="15"/>
              </w:rPr>
              <w:t>.</w:t>
            </w:r>
            <w:r w:rsidRPr="00BB2F54">
              <w:rPr>
                <w:rFonts w:ascii="Calibri" w:hAnsi="Calibri"/>
                <w:sz w:val="15"/>
                <w:szCs w:val="15"/>
              </w:rPr>
              <w:t>3%</w:t>
            </w:r>
          </w:p>
        </w:tc>
      </w:tr>
      <w:tr w:rsidR="00B24859" w:rsidRPr="0003181A" w14:paraId="3BB78484" w14:textId="77777777" w:rsidTr="00457728">
        <w:trPr>
          <w:trHeight w:val="307"/>
        </w:trPr>
        <w:tc>
          <w:tcPr>
            <w:tcW w:w="1927" w:type="dxa"/>
            <w:vMerge/>
            <w:shd w:val="clear" w:color="auto" w:fill="auto"/>
            <w:vAlign w:val="center"/>
          </w:tcPr>
          <w:p w14:paraId="76015EA4" w14:textId="77777777" w:rsidR="00B24859" w:rsidRPr="00BB2F54" w:rsidRDefault="00B24859" w:rsidP="00457728">
            <w:pPr>
              <w:rPr>
                <w:rFonts w:ascii="Calibri" w:hAnsi="Calibri"/>
                <w:sz w:val="15"/>
                <w:szCs w:val="15"/>
              </w:rPr>
            </w:pPr>
          </w:p>
        </w:tc>
        <w:tc>
          <w:tcPr>
            <w:tcW w:w="2095" w:type="dxa"/>
            <w:shd w:val="clear" w:color="auto" w:fill="auto"/>
          </w:tcPr>
          <w:p w14:paraId="2D98C219"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between half an hour and an hour a day</w:t>
            </w:r>
          </w:p>
        </w:tc>
        <w:tc>
          <w:tcPr>
            <w:tcW w:w="624" w:type="dxa"/>
            <w:tcBorders>
              <w:right w:val="single" w:sz="12" w:space="0" w:color="auto"/>
            </w:tcBorders>
            <w:shd w:val="clear" w:color="auto" w:fill="auto"/>
          </w:tcPr>
          <w:p w14:paraId="585B111F" w14:textId="77777777" w:rsidR="00B24859" w:rsidRPr="00545D1F" w:rsidRDefault="00B24859" w:rsidP="00457728">
            <w:pPr>
              <w:rPr>
                <w:rFonts w:ascii="Calibri" w:hAnsi="Calibri"/>
                <w:sz w:val="15"/>
                <w:szCs w:val="15"/>
              </w:rPr>
            </w:pPr>
            <w:r w:rsidRPr="00545D1F">
              <w:rPr>
                <w:rFonts w:ascii="Calibri" w:hAnsi="Calibri"/>
                <w:sz w:val="15"/>
                <w:szCs w:val="15"/>
              </w:rPr>
              <w:t>30</w:t>
            </w:r>
            <w:r>
              <w:rPr>
                <w:rFonts w:ascii="Calibri" w:hAnsi="Calibri"/>
                <w:sz w:val="15"/>
                <w:szCs w:val="15"/>
              </w:rPr>
              <w:t>.</w:t>
            </w:r>
            <w:r w:rsidRPr="00545D1F">
              <w:rPr>
                <w:rFonts w:ascii="Calibri" w:hAnsi="Calibri"/>
                <w:sz w:val="15"/>
                <w:szCs w:val="15"/>
              </w:rPr>
              <w:t>6%</w:t>
            </w:r>
          </w:p>
        </w:tc>
        <w:tc>
          <w:tcPr>
            <w:tcW w:w="2138" w:type="dxa"/>
            <w:vMerge w:val="restart"/>
            <w:tcBorders>
              <w:top w:val="single" w:sz="12" w:space="0" w:color="auto"/>
              <w:left w:val="single" w:sz="12" w:space="0" w:color="auto"/>
            </w:tcBorders>
            <w:shd w:val="clear" w:color="auto" w:fill="auto"/>
            <w:vAlign w:val="center"/>
          </w:tcPr>
          <w:p w14:paraId="38ACBC83" w14:textId="77777777" w:rsidR="00B24859" w:rsidRPr="00BB2F54" w:rsidRDefault="00B24859" w:rsidP="00457728">
            <w:pPr>
              <w:rPr>
                <w:rFonts w:ascii="Calibri" w:hAnsi="Calibri"/>
                <w:sz w:val="15"/>
                <w:szCs w:val="15"/>
                <w:lang w:val="en-GB"/>
              </w:rPr>
            </w:pPr>
            <w:r w:rsidRPr="0025332B">
              <w:rPr>
                <w:rFonts w:ascii="Calibri" w:hAnsi="Calibri"/>
                <w:sz w:val="15"/>
                <w:szCs w:val="15"/>
                <w:lang w:val="en-GB"/>
              </w:rPr>
              <w:t xml:space="preserve">Q32 During </w:t>
            </w:r>
            <w:r>
              <w:rPr>
                <w:rFonts w:ascii="Calibri" w:hAnsi="Calibri"/>
                <w:sz w:val="15"/>
                <w:szCs w:val="15"/>
                <w:lang w:val="en-GB"/>
              </w:rPr>
              <w:t>lockdown</w:t>
            </w:r>
            <w:r w:rsidRPr="0025332B">
              <w:rPr>
                <w:rFonts w:ascii="Calibri" w:hAnsi="Calibri"/>
                <w:sz w:val="15"/>
                <w:szCs w:val="15"/>
                <w:lang w:val="en-GB"/>
              </w:rPr>
              <w:t>, do you try to en</w:t>
            </w:r>
            <w:r>
              <w:rPr>
                <w:rFonts w:ascii="Calibri" w:hAnsi="Calibri"/>
                <w:sz w:val="15"/>
                <w:szCs w:val="15"/>
                <w:lang w:val="en-GB"/>
              </w:rPr>
              <w:t xml:space="preserve">courage your children to have a </w:t>
            </w:r>
            <w:r w:rsidRPr="0025332B">
              <w:rPr>
                <w:rFonts w:ascii="Calibri" w:hAnsi="Calibri"/>
                <w:sz w:val="15"/>
                <w:szCs w:val="15"/>
                <w:lang w:val="en-GB"/>
              </w:rPr>
              <w:t xml:space="preserve">active living with games and activities at home? </w:t>
            </w:r>
            <w:r>
              <w:rPr>
                <w:rFonts w:ascii="Calibri" w:hAnsi="Calibri"/>
                <w:sz w:val="15"/>
                <w:szCs w:val="15"/>
                <w:lang w:val="en-GB"/>
              </w:rPr>
              <w:t>(3)</w:t>
            </w:r>
          </w:p>
        </w:tc>
        <w:tc>
          <w:tcPr>
            <w:tcW w:w="1776" w:type="dxa"/>
            <w:tcBorders>
              <w:top w:val="single" w:sz="12" w:space="0" w:color="auto"/>
            </w:tcBorders>
            <w:shd w:val="clear" w:color="auto" w:fill="auto"/>
          </w:tcPr>
          <w:p w14:paraId="55C8B6CB" w14:textId="77777777" w:rsidR="00B24859" w:rsidRPr="00545D1F" w:rsidRDefault="00B24859" w:rsidP="00457728">
            <w:pPr>
              <w:rPr>
                <w:rFonts w:ascii="Calibri" w:hAnsi="Calibri"/>
                <w:sz w:val="15"/>
                <w:szCs w:val="15"/>
              </w:rPr>
            </w:pPr>
            <w:r w:rsidRPr="00545D1F">
              <w:rPr>
                <w:rFonts w:ascii="Calibri" w:hAnsi="Calibri"/>
                <w:sz w:val="15"/>
                <w:szCs w:val="15"/>
              </w:rPr>
              <w:t>On a few occasions</w:t>
            </w:r>
          </w:p>
        </w:tc>
        <w:tc>
          <w:tcPr>
            <w:tcW w:w="625" w:type="dxa"/>
            <w:tcBorders>
              <w:top w:val="single" w:sz="12" w:space="0" w:color="auto"/>
            </w:tcBorders>
            <w:shd w:val="clear" w:color="auto" w:fill="auto"/>
          </w:tcPr>
          <w:p w14:paraId="10197559" w14:textId="77777777" w:rsidR="00B24859" w:rsidRPr="00545D1F" w:rsidRDefault="00B24859" w:rsidP="00457728">
            <w:pPr>
              <w:rPr>
                <w:rFonts w:ascii="Calibri" w:hAnsi="Calibri"/>
                <w:sz w:val="15"/>
                <w:szCs w:val="15"/>
              </w:rPr>
            </w:pPr>
            <w:r w:rsidRPr="00545D1F">
              <w:rPr>
                <w:rFonts w:ascii="Calibri" w:hAnsi="Calibri"/>
                <w:sz w:val="15"/>
                <w:szCs w:val="15"/>
              </w:rPr>
              <w:t>0%</w:t>
            </w:r>
          </w:p>
        </w:tc>
      </w:tr>
      <w:tr w:rsidR="00B24859" w:rsidRPr="0003181A" w14:paraId="3F761DBD" w14:textId="77777777" w:rsidTr="00457728">
        <w:trPr>
          <w:trHeight w:val="274"/>
        </w:trPr>
        <w:tc>
          <w:tcPr>
            <w:tcW w:w="1927" w:type="dxa"/>
            <w:vMerge/>
            <w:tcBorders>
              <w:bottom w:val="single" w:sz="12" w:space="0" w:color="auto"/>
            </w:tcBorders>
            <w:shd w:val="clear" w:color="auto" w:fill="auto"/>
            <w:vAlign w:val="center"/>
          </w:tcPr>
          <w:p w14:paraId="0A6383BD" w14:textId="77777777" w:rsidR="00B24859" w:rsidRPr="00545D1F" w:rsidRDefault="00B24859" w:rsidP="00457728">
            <w:pPr>
              <w:rPr>
                <w:rFonts w:ascii="Calibri" w:hAnsi="Calibri"/>
                <w:sz w:val="15"/>
                <w:szCs w:val="15"/>
              </w:rPr>
            </w:pPr>
          </w:p>
        </w:tc>
        <w:tc>
          <w:tcPr>
            <w:tcW w:w="2095" w:type="dxa"/>
            <w:tcBorders>
              <w:bottom w:val="single" w:sz="12" w:space="0" w:color="auto"/>
            </w:tcBorders>
            <w:shd w:val="clear" w:color="auto" w:fill="auto"/>
          </w:tcPr>
          <w:p w14:paraId="26C19D96"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Yes, more than one hour a day</w:t>
            </w:r>
          </w:p>
        </w:tc>
        <w:tc>
          <w:tcPr>
            <w:tcW w:w="624" w:type="dxa"/>
            <w:tcBorders>
              <w:bottom w:val="single" w:sz="12" w:space="0" w:color="auto"/>
              <w:right w:val="single" w:sz="12" w:space="0" w:color="auto"/>
            </w:tcBorders>
            <w:shd w:val="clear" w:color="auto" w:fill="auto"/>
          </w:tcPr>
          <w:p w14:paraId="6CC7589C" w14:textId="77777777" w:rsidR="00B24859" w:rsidRPr="00545D1F" w:rsidRDefault="00B24859" w:rsidP="00457728">
            <w:pPr>
              <w:rPr>
                <w:rFonts w:ascii="Calibri" w:hAnsi="Calibri"/>
                <w:sz w:val="15"/>
                <w:szCs w:val="15"/>
              </w:rPr>
            </w:pPr>
            <w:r w:rsidRPr="00545D1F">
              <w:rPr>
                <w:rFonts w:ascii="Calibri" w:hAnsi="Calibri"/>
                <w:sz w:val="15"/>
                <w:szCs w:val="15"/>
              </w:rPr>
              <w:t>7</w:t>
            </w:r>
            <w:r>
              <w:rPr>
                <w:rFonts w:ascii="Calibri" w:hAnsi="Calibri"/>
                <w:sz w:val="15"/>
                <w:szCs w:val="15"/>
              </w:rPr>
              <w:t>.</w:t>
            </w:r>
            <w:r w:rsidRPr="00545D1F">
              <w:rPr>
                <w:rFonts w:ascii="Calibri" w:hAnsi="Calibri"/>
                <w:sz w:val="15"/>
                <w:szCs w:val="15"/>
              </w:rPr>
              <w:t>9%</w:t>
            </w:r>
          </w:p>
        </w:tc>
        <w:tc>
          <w:tcPr>
            <w:tcW w:w="2138" w:type="dxa"/>
            <w:vMerge/>
            <w:tcBorders>
              <w:left w:val="single" w:sz="12" w:space="0" w:color="auto"/>
            </w:tcBorders>
            <w:shd w:val="clear" w:color="auto" w:fill="auto"/>
          </w:tcPr>
          <w:p w14:paraId="369F3FB3" w14:textId="77777777" w:rsidR="00B24859" w:rsidRPr="00545D1F" w:rsidRDefault="00B24859" w:rsidP="00457728">
            <w:pPr>
              <w:rPr>
                <w:rFonts w:ascii="Calibri" w:hAnsi="Calibri"/>
                <w:sz w:val="15"/>
                <w:szCs w:val="15"/>
              </w:rPr>
            </w:pPr>
          </w:p>
        </w:tc>
        <w:tc>
          <w:tcPr>
            <w:tcW w:w="1776" w:type="dxa"/>
            <w:shd w:val="clear" w:color="auto" w:fill="auto"/>
          </w:tcPr>
          <w:p w14:paraId="165B8694" w14:textId="77777777" w:rsidR="00B24859" w:rsidRPr="00545D1F" w:rsidRDefault="00B24859" w:rsidP="00457728">
            <w:pPr>
              <w:rPr>
                <w:rFonts w:ascii="Calibri" w:hAnsi="Calibri"/>
                <w:sz w:val="15"/>
                <w:szCs w:val="15"/>
              </w:rPr>
            </w:pPr>
            <w:r w:rsidRPr="00545D1F">
              <w:rPr>
                <w:rFonts w:ascii="Calibri" w:hAnsi="Calibri"/>
                <w:sz w:val="15"/>
                <w:szCs w:val="15"/>
              </w:rPr>
              <w:t>Sometimes</w:t>
            </w:r>
          </w:p>
        </w:tc>
        <w:tc>
          <w:tcPr>
            <w:tcW w:w="625" w:type="dxa"/>
            <w:shd w:val="clear" w:color="auto" w:fill="auto"/>
          </w:tcPr>
          <w:p w14:paraId="5046995B" w14:textId="77777777" w:rsidR="00B24859" w:rsidRPr="00545D1F" w:rsidRDefault="00B24859" w:rsidP="00457728">
            <w:pPr>
              <w:rPr>
                <w:rFonts w:ascii="Calibri" w:hAnsi="Calibri"/>
                <w:sz w:val="15"/>
                <w:szCs w:val="15"/>
              </w:rPr>
            </w:pPr>
            <w:r w:rsidRPr="00545D1F">
              <w:rPr>
                <w:rFonts w:ascii="Calibri" w:hAnsi="Calibri"/>
                <w:sz w:val="15"/>
                <w:szCs w:val="15"/>
              </w:rPr>
              <w:t>6</w:t>
            </w:r>
            <w:r>
              <w:rPr>
                <w:rFonts w:ascii="Calibri" w:hAnsi="Calibri"/>
                <w:sz w:val="15"/>
                <w:szCs w:val="15"/>
              </w:rPr>
              <w:t>.</w:t>
            </w:r>
            <w:r w:rsidRPr="00545D1F">
              <w:rPr>
                <w:rFonts w:ascii="Calibri" w:hAnsi="Calibri"/>
                <w:sz w:val="15"/>
                <w:szCs w:val="15"/>
              </w:rPr>
              <w:t>9%</w:t>
            </w:r>
          </w:p>
        </w:tc>
      </w:tr>
      <w:tr w:rsidR="00B24859" w:rsidRPr="0003181A" w14:paraId="1AD25920" w14:textId="77777777" w:rsidTr="00457728">
        <w:trPr>
          <w:trHeight w:val="284"/>
        </w:trPr>
        <w:tc>
          <w:tcPr>
            <w:tcW w:w="1927" w:type="dxa"/>
            <w:vMerge w:val="restart"/>
            <w:tcBorders>
              <w:top w:val="single" w:sz="12" w:space="0" w:color="auto"/>
            </w:tcBorders>
            <w:shd w:val="clear" w:color="auto" w:fill="auto"/>
            <w:vAlign w:val="center"/>
          </w:tcPr>
          <w:p w14:paraId="315FA1CB"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 xml:space="preserve">Q55 During </w:t>
            </w:r>
            <w:r>
              <w:rPr>
                <w:rFonts w:ascii="Calibri" w:hAnsi="Calibri"/>
                <w:sz w:val="15"/>
                <w:szCs w:val="15"/>
                <w:lang w:val="en-GB"/>
              </w:rPr>
              <w:t>lockdown</w:t>
            </w:r>
            <w:r w:rsidRPr="0025332B">
              <w:rPr>
                <w:rFonts w:ascii="Calibri" w:hAnsi="Calibri"/>
                <w:sz w:val="15"/>
                <w:szCs w:val="15"/>
                <w:lang w:val="en-GB"/>
              </w:rPr>
              <w:t>, do you consider that the physical exercise your children are doing is:</w:t>
            </w:r>
            <w:r>
              <w:rPr>
                <w:rFonts w:ascii="Calibri" w:hAnsi="Calibri"/>
                <w:sz w:val="15"/>
                <w:szCs w:val="15"/>
                <w:lang w:val="en-GB"/>
              </w:rPr>
              <w:t xml:space="preserve"> (2)</w:t>
            </w:r>
          </w:p>
        </w:tc>
        <w:tc>
          <w:tcPr>
            <w:tcW w:w="2095" w:type="dxa"/>
            <w:tcBorders>
              <w:top w:val="single" w:sz="12" w:space="0" w:color="auto"/>
            </w:tcBorders>
            <w:shd w:val="clear" w:color="auto" w:fill="auto"/>
          </w:tcPr>
          <w:p w14:paraId="3CCEC32F"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Less than what they usually do</w:t>
            </w:r>
          </w:p>
        </w:tc>
        <w:tc>
          <w:tcPr>
            <w:tcW w:w="624" w:type="dxa"/>
            <w:tcBorders>
              <w:top w:val="single" w:sz="12" w:space="0" w:color="auto"/>
              <w:right w:val="single" w:sz="12" w:space="0" w:color="auto"/>
            </w:tcBorders>
            <w:shd w:val="clear" w:color="auto" w:fill="auto"/>
          </w:tcPr>
          <w:p w14:paraId="6322C521" w14:textId="77777777" w:rsidR="00B24859" w:rsidRPr="00545D1F" w:rsidRDefault="00B24859" w:rsidP="00457728">
            <w:pPr>
              <w:rPr>
                <w:rFonts w:ascii="Calibri" w:hAnsi="Calibri"/>
                <w:sz w:val="15"/>
                <w:szCs w:val="15"/>
              </w:rPr>
            </w:pPr>
            <w:r w:rsidRPr="00545D1F">
              <w:rPr>
                <w:rFonts w:ascii="Calibri" w:hAnsi="Calibri"/>
                <w:sz w:val="15"/>
                <w:szCs w:val="15"/>
              </w:rPr>
              <w:t>81</w:t>
            </w:r>
            <w:r>
              <w:rPr>
                <w:rFonts w:ascii="Calibri" w:hAnsi="Calibri"/>
                <w:sz w:val="15"/>
                <w:szCs w:val="15"/>
              </w:rPr>
              <w:t>.</w:t>
            </w:r>
            <w:r w:rsidRPr="00545D1F">
              <w:rPr>
                <w:rFonts w:ascii="Calibri" w:hAnsi="Calibri"/>
                <w:sz w:val="15"/>
                <w:szCs w:val="15"/>
              </w:rPr>
              <w:t>4%</w:t>
            </w:r>
          </w:p>
        </w:tc>
        <w:tc>
          <w:tcPr>
            <w:tcW w:w="2138" w:type="dxa"/>
            <w:vMerge/>
            <w:tcBorders>
              <w:left w:val="single" w:sz="12" w:space="0" w:color="auto"/>
            </w:tcBorders>
            <w:shd w:val="clear" w:color="auto" w:fill="auto"/>
          </w:tcPr>
          <w:p w14:paraId="47F161C6" w14:textId="77777777" w:rsidR="00B24859" w:rsidRPr="00545D1F" w:rsidRDefault="00B24859" w:rsidP="00457728">
            <w:pPr>
              <w:rPr>
                <w:rFonts w:ascii="Calibri" w:hAnsi="Calibri"/>
                <w:sz w:val="15"/>
                <w:szCs w:val="15"/>
              </w:rPr>
            </w:pPr>
          </w:p>
        </w:tc>
        <w:tc>
          <w:tcPr>
            <w:tcW w:w="1776" w:type="dxa"/>
            <w:shd w:val="clear" w:color="auto" w:fill="auto"/>
          </w:tcPr>
          <w:p w14:paraId="1240BA28" w14:textId="77777777" w:rsidR="00B24859" w:rsidRPr="00545D1F" w:rsidRDefault="00B24859" w:rsidP="00457728">
            <w:pPr>
              <w:rPr>
                <w:rFonts w:ascii="Calibri" w:hAnsi="Calibri"/>
                <w:sz w:val="15"/>
                <w:szCs w:val="15"/>
              </w:rPr>
            </w:pPr>
            <w:r w:rsidRPr="00545D1F">
              <w:rPr>
                <w:rFonts w:ascii="Calibri" w:hAnsi="Calibri"/>
                <w:sz w:val="15"/>
                <w:szCs w:val="15"/>
              </w:rPr>
              <w:t>Frequently</w:t>
            </w:r>
          </w:p>
        </w:tc>
        <w:tc>
          <w:tcPr>
            <w:tcW w:w="625" w:type="dxa"/>
            <w:shd w:val="clear" w:color="auto" w:fill="auto"/>
          </w:tcPr>
          <w:p w14:paraId="5832401C" w14:textId="77777777" w:rsidR="00B24859" w:rsidRPr="00545D1F" w:rsidRDefault="00B24859" w:rsidP="00457728">
            <w:pPr>
              <w:rPr>
                <w:rFonts w:ascii="Calibri" w:hAnsi="Calibri"/>
                <w:sz w:val="15"/>
                <w:szCs w:val="15"/>
              </w:rPr>
            </w:pPr>
            <w:r w:rsidRPr="00545D1F">
              <w:rPr>
                <w:rFonts w:ascii="Calibri" w:hAnsi="Calibri"/>
                <w:sz w:val="15"/>
                <w:szCs w:val="15"/>
              </w:rPr>
              <w:t>28</w:t>
            </w:r>
            <w:r>
              <w:rPr>
                <w:rFonts w:ascii="Calibri" w:hAnsi="Calibri"/>
                <w:sz w:val="15"/>
                <w:szCs w:val="15"/>
              </w:rPr>
              <w:t>.</w:t>
            </w:r>
            <w:r w:rsidRPr="00545D1F">
              <w:rPr>
                <w:rFonts w:ascii="Calibri" w:hAnsi="Calibri"/>
                <w:sz w:val="15"/>
                <w:szCs w:val="15"/>
              </w:rPr>
              <w:t>9%</w:t>
            </w:r>
          </w:p>
        </w:tc>
      </w:tr>
      <w:tr w:rsidR="00B24859" w:rsidRPr="0003181A" w14:paraId="3EDF6C11" w14:textId="77777777" w:rsidTr="00457728">
        <w:trPr>
          <w:trHeight w:val="274"/>
        </w:trPr>
        <w:tc>
          <w:tcPr>
            <w:tcW w:w="1927" w:type="dxa"/>
            <w:vMerge/>
            <w:shd w:val="clear" w:color="auto" w:fill="auto"/>
          </w:tcPr>
          <w:p w14:paraId="12B1EA22" w14:textId="77777777" w:rsidR="00B24859" w:rsidRPr="00545D1F" w:rsidRDefault="00B24859" w:rsidP="00457728">
            <w:pPr>
              <w:rPr>
                <w:rFonts w:ascii="Calibri" w:hAnsi="Calibri"/>
                <w:sz w:val="15"/>
                <w:szCs w:val="15"/>
              </w:rPr>
            </w:pPr>
          </w:p>
        </w:tc>
        <w:tc>
          <w:tcPr>
            <w:tcW w:w="2095" w:type="dxa"/>
            <w:shd w:val="clear" w:color="auto" w:fill="auto"/>
          </w:tcPr>
          <w:p w14:paraId="4E6FD518"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Same as the one they usually perform</w:t>
            </w:r>
          </w:p>
        </w:tc>
        <w:tc>
          <w:tcPr>
            <w:tcW w:w="624" w:type="dxa"/>
            <w:tcBorders>
              <w:right w:val="single" w:sz="12" w:space="0" w:color="auto"/>
            </w:tcBorders>
            <w:shd w:val="clear" w:color="auto" w:fill="auto"/>
          </w:tcPr>
          <w:p w14:paraId="334EE325" w14:textId="77777777" w:rsidR="00B24859" w:rsidRPr="00545D1F" w:rsidRDefault="00B24859" w:rsidP="00457728">
            <w:pPr>
              <w:rPr>
                <w:rFonts w:ascii="Calibri" w:hAnsi="Calibri"/>
                <w:sz w:val="15"/>
                <w:szCs w:val="15"/>
              </w:rPr>
            </w:pPr>
            <w:r w:rsidRPr="00545D1F">
              <w:rPr>
                <w:rFonts w:ascii="Calibri" w:hAnsi="Calibri"/>
                <w:sz w:val="15"/>
                <w:szCs w:val="15"/>
              </w:rPr>
              <w:t>13</w:t>
            </w:r>
            <w:r>
              <w:rPr>
                <w:rFonts w:ascii="Calibri" w:hAnsi="Calibri"/>
                <w:sz w:val="15"/>
                <w:szCs w:val="15"/>
              </w:rPr>
              <w:t>.</w:t>
            </w:r>
            <w:r w:rsidRPr="00545D1F">
              <w:rPr>
                <w:rFonts w:ascii="Calibri" w:hAnsi="Calibri"/>
                <w:sz w:val="15"/>
                <w:szCs w:val="15"/>
              </w:rPr>
              <w:t>4%</w:t>
            </w:r>
          </w:p>
        </w:tc>
        <w:tc>
          <w:tcPr>
            <w:tcW w:w="2138" w:type="dxa"/>
            <w:vMerge/>
            <w:tcBorders>
              <w:left w:val="single" w:sz="12" w:space="0" w:color="auto"/>
              <w:bottom w:val="single" w:sz="12" w:space="0" w:color="auto"/>
            </w:tcBorders>
            <w:shd w:val="clear" w:color="auto" w:fill="auto"/>
          </w:tcPr>
          <w:p w14:paraId="746CCBB8" w14:textId="77777777" w:rsidR="00B24859" w:rsidRPr="00545D1F" w:rsidRDefault="00B24859" w:rsidP="00457728">
            <w:pPr>
              <w:rPr>
                <w:rFonts w:ascii="Calibri" w:hAnsi="Calibri"/>
                <w:sz w:val="15"/>
                <w:szCs w:val="15"/>
              </w:rPr>
            </w:pPr>
          </w:p>
        </w:tc>
        <w:tc>
          <w:tcPr>
            <w:tcW w:w="1776" w:type="dxa"/>
            <w:tcBorders>
              <w:bottom w:val="single" w:sz="12" w:space="0" w:color="auto"/>
            </w:tcBorders>
            <w:shd w:val="clear" w:color="auto" w:fill="auto"/>
          </w:tcPr>
          <w:p w14:paraId="0CD0446A" w14:textId="77777777" w:rsidR="00B24859" w:rsidRPr="00545D1F" w:rsidRDefault="00B24859" w:rsidP="00457728">
            <w:pPr>
              <w:rPr>
                <w:rFonts w:ascii="Calibri" w:hAnsi="Calibri"/>
                <w:sz w:val="15"/>
                <w:szCs w:val="15"/>
              </w:rPr>
            </w:pPr>
            <w:r w:rsidRPr="00545D1F">
              <w:rPr>
                <w:rFonts w:ascii="Calibri" w:hAnsi="Calibri"/>
                <w:sz w:val="15"/>
                <w:szCs w:val="15"/>
              </w:rPr>
              <w:t>Whenever I can</w:t>
            </w:r>
          </w:p>
        </w:tc>
        <w:tc>
          <w:tcPr>
            <w:tcW w:w="625" w:type="dxa"/>
            <w:tcBorders>
              <w:bottom w:val="single" w:sz="12" w:space="0" w:color="auto"/>
            </w:tcBorders>
            <w:shd w:val="clear" w:color="auto" w:fill="auto"/>
          </w:tcPr>
          <w:p w14:paraId="2CDD3FA5" w14:textId="77777777" w:rsidR="00B24859" w:rsidRPr="00545D1F" w:rsidRDefault="00B24859" w:rsidP="00457728">
            <w:pPr>
              <w:rPr>
                <w:rFonts w:ascii="Calibri" w:hAnsi="Calibri"/>
                <w:sz w:val="15"/>
                <w:szCs w:val="15"/>
              </w:rPr>
            </w:pPr>
            <w:r w:rsidRPr="00545D1F">
              <w:rPr>
                <w:rFonts w:ascii="Calibri" w:hAnsi="Calibri"/>
                <w:sz w:val="15"/>
                <w:szCs w:val="15"/>
              </w:rPr>
              <w:t>64</w:t>
            </w:r>
            <w:r>
              <w:rPr>
                <w:rFonts w:ascii="Calibri" w:hAnsi="Calibri"/>
                <w:sz w:val="15"/>
                <w:szCs w:val="15"/>
              </w:rPr>
              <w:t>.</w:t>
            </w:r>
            <w:r w:rsidRPr="00545D1F">
              <w:rPr>
                <w:rFonts w:ascii="Calibri" w:hAnsi="Calibri"/>
                <w:sz w:val="15"/>
                <w:szCs w:val="15"/>
              </w:rPr>
              <w:t>2%</w:t>
            </w:r>
          </w:p>
        </w:tc>
      </w:tr>
      <w:tr w:rsidR="00B24859" w:rsidRPr="001A6B21" w14:paraId="762B0BCE" w14:textId="77777777" w:rsidTr="00457728">
        <w:trPr>
          <w:trHeight w:val="304"/>
        </w:trPr>
        <w:tc>
          <w:tcPr>
            <w:tcW w:w="1927" w:type="dxa"/>
            <w:vMerge/>
            <w:shd w:val="clear" w:color="auto" w:fill="auto"/>
          </w:tcPr>
          <w:p w14:paraId="1C419AD3" w14:textId="77777777" w:rsidR="00B24859" w:rsidRPr="00545D1F" w:rsidRDefault="00B24859" w:rsidP="00457728">
            <w:pPr>
              <w:rPr>
                <w:rFonts w:ascii="Calibri" w:hAnsi="Calibri"/>
                <w:sz w:val="15"/>
                <w:szCs w:val="15"/>
              </w:rPr>
            </w:pPr>
          </w:p>
        </w:tc>
        <w:tc>
          <w:tcPr>
            <w:tcW w:w="2095" w:type="dxa"/>
            <w:shd w:val="clear" w:color="auto" w:fill="auto"/>
          </w:tcPr>
          <w:p w14:paraId="1BDD518B" w14:textId="77777777" w:rsidR="00B24859" w:rsidRPr="0025332B" w:rsidRDefault="00B24859" w:rsidP="00457728">
            <w:pPr>
              <w:rPr>
                <w:rFonts w:ascii="Calibri" w:hAnsi="Calibri"/>
                <w:sz w:val="15"/>
                <w:szCs w:val="15"/>
                <w:lang w:val="en-GB"/>
              </w:rPr>
            </w:pPr>
            <w:r w:rsidRPr="0025332B">
              <w:rPr>
                <w:rFonts w:ascii="Calibri" w:hAnsi="Calibri"/>
                <w:sz w:val="15"/>
                <w:szCs w:val="15"/>
                <w:lang w:val="en-GB"/>
              </w:rPr>
              <w:t>Superior to what they usually do</w:t>
            </w:r>
          </w:p>
        </w:tc>
        <w:tc>
          <w:tcPr>
            <w:tcW w:w="624" w:type="dxa"/>
            <w:tcBorders>
              <w:right w:val="single" w:sz="12" w:space="0" w:color="auto"/>
            </w:tcBorders>
            <w:shd w:val="clear" w:color="auto" w:fill="auto"/>
          </w:tcPr>
          <w:p w14:paraId="148E0084" w14:textId="77777777" w:rsidR="00B24859" w:rsidRPr="00545D1F" w:rsidRDefault="00B24859" w:rsidP="00457728">
            <w:pPr>
              <w:keepNext/>
              <w:rPr>
                <w:rFonts w:ascii="Calibri" w:hAnsi="Calibri"/>
                <w:sz w:val="15"/>
                <w:szCs w:val="15"/>
              </w:rPr>
            </w:pPr>
            <w:r w:rsidRPr="00545D1F">
              <w:rPr>
                <w:rFonts w:ascii="Calibri" w:hAnsi="Calibri"/>
                <w:sz w:val="15"/>
                <w:szCs w:val="15"/>
              </w:rPr>
              <w:t>5</w:t>
            </w:r>
            <w:r>
              <w:rPr>
                <w:rFonts w:ascii="Calibri" w:hAnsi="Calibri"/>
                <w:sz w:val="15"/>
                <w:szCs w:val="15"/>
              </w:rPr>
              <w:t>.</w:t>
            </w:r>
            <w:r w:rsidRPr="00545D1F">
              <w:rPr>
                <w:rFonts w:ascii="Calibri" w:hAnsi="Calibri"/>
                <w:sz w:val="15"/>
                <w:szCs w:val="15"/>
              </w:rPr>
              <w:t>2%</w:t>
            </w:r>
          </w:p>
        </w:tc>
        <w:tc>
          <w:tcPr>
            <w:tcW w:w="4541" w:type="dxa"/>
            <w:gridSpan w:val="3"/>
            <w:tcBorders>
              <w:top w:val="single" w:sz="12" w:space="0" w:color="auto"/>
              <w:left w:val="single" w:sz="12" w:space="0" w:color="auto"/>
            </w:tcBorders>
            <w:shd w:val="clear" w:color="auto" w:fill="auto"/>
          </w:tcPr>
          <w:p w14:paraId="26B67237" w14:textId="77777777" w:rsidR="00B24859" w:rsidRPr="0025332B" w:rsidRDefault="00B24859" w:rsidP="00457728">
            <w:pPr>
              <w:rPr>
                <w:rFonts w:ascii="Calibri" w:hAnsi="Calibri"/>
                <w:sz w:val="15"/>
                <w:szCs w:val="15"/>
                <w:lang w:val="en-GB"/>
              </w:rPr>
            </w:pPr>
            <w:r>
              <w:rPr>
                <w:rFonts w:ascii="Calibri" w:hAnsi="Calibri"/>
                <w:sz w:val="15"/>
                <w:szCs w:val="15"/>
                <w:lang w:val="en-GB"/>
              </w:rPr>
              <w:t>1:</w:t>
            </w:r>
            <w:r w:rsidRPr="0025332B">
              <w:rPr>
                <w:rFonts w:ascii="Calibri" w:hAnsi="Calibri"/>
                <w:sz w:val="15"/>
                <w:szCs w:val="15"/>
                <w:lang w:val="en-GB"/>
              </w:rPr>
              <w:t xml:space="preserve"> Questions about the importance of habits</w:t>
            </w:r>
          </w:p>
          <w:p w14:paraId="40486C8A" w14:textId="77777777" w:rsidR="00B24859" w:rsidRPr="0025332B" w:rsidRDefault="00B24859" w:rsidP="00457728">
            <w:pPr>
              <w:rPr>
                <w:rFonts w:ascii="Calibri" w:hAnsi="Calibri"/>
                <w:sz w:val="15"/>
                <w:szCs w:val="15"/>
                <w:lang w:val="en-GB"/>
              </w:rPr>
            </w:pPr>
            <w:r>
              <w:rPr>
                <w:rFonts w:ascii="Calibri" w:hAnsi="Calibri"/>
                <w:sz w:val="15"/>
                <w:szCs w:val="15"/>
                <w:lang w:val="en-GB"/>
              </w:rPr>
              <w:t>2:</w:t>
            </w:r>
            <w:r w:rsidRPr="0025332B">
              <w:rPr>
                <w:rFonts w:ascii="Calibri" w:hAnsi="Calibri"/>
                <w:sz w:val="15"/>
                <w:szCs w:val="15"/>
                <w:lang w:val="en-GB"/>
              </w:rPr>
              <w:t xml:space="preserve"> Questions with results of interest according to the research team</w:t>
            </w:r>
          </w:p>
          <w:p w14:paraId="3578CBB1" w14:textId="77777777" w:rsidR="00B24859" w:rsidRPr="0025332B" w:rsidRDefault="00B24859" w:rsidP="00457728">
            <w:pPr>
              <w:rPr>
                <w:rFonts w:ascii="Calibri" w:hAnsi="Calibri"/>
                <w:sz w:val="15"/>
                <w:szCs w:val="15"/>
                <w:lang w:val="en-GB"/>
              </w:rPr>
            </w:pPr>
            <w:r>
              <w:rPr>
                <w:rFonts w:ascii="Calibri" w:hAnsi="Calibri"/>
                <w:sz w:val="15"/>
                <w:szCs w:val="15"/>
                <w:lang w:val="en-GB"/>
              </w:rPr>
              <w:t>3:</w:t>
            </w:r>
            <w:r w:rsidRPr="0025332B">
              <w:rPr>
                <w:rFonts w:ascii="Calibri" w:hAnsi="Calibri"/>
                <w:sz w:val="15"/>
                <w:szCs w:val="15"/>
                <w:lang w:val="en-GB"/>
              </w:rPr>
              <w:t xml:space="preserve"> Questions with positive results of interest according to the research team</w:t>
            </w:r>
          </w:p>
        </w:tc>
      </w:tr>
    </w:tbl>
    <w:p w14:paraId="1132E2E8" w14:textId="77777777" w:rsidR="00B24859" w:rsidRPr="00B24859" w:rsidRDefault="00B24859" w:rsidP="00B24859">
      <w:pPr>
        <w:rPr>
          <w:szCs w:val="18"/>
          <w:lang w:bidi="en-US"/>
        </w:rPr>
      </w:pPr>
    </w:p>
    <w:p w14:paraId="6E4BA005" w14:textId="77777777" w:rsidR="00B24859" w:rsidRDefault="00B24859" w:rsidP="00B24859">
      <w:pPr>
        <w:adjustRightInd w:val="0"/>
        <w:snapToGrid w:val="0"/>
        <w:spacing w:before="240" w:after="60" w:line="228" w:lineRule="auto"/>
        <w:rPr>
          <w:b/>
          <w:bCs/>
          <w:szCs w:val="18"/>
          <w:lang w:bidi="en-US"/>
        </w:rPr>
      </w:pPr>
      <w:r w:rsidRPr="00613B31">
        <w:rPr>
          <w:b/>
          <w:bCs/>
          <w:szCs w:val="18"/>
          <w:lang w:bidi="en-US"/>
        </w:rPr>
        <w:t>Appendix B</w:t>
      </w:r>
      <w:r>
        <w:rPr>
          <w:b/>
          <w:bCs/>
          <w:szCs w:val="18"/>
          <w:lang w:bidi="en-US"/>
        </w:rPr>
        <w:t xml:space="preserve">: </w:t>
      </w:r>
      <w:r w:rsidRPr="00FA15FD">
        <w:rPr>
          <w:b/>
          <w:bCs/>
          <w:szCs w:val="18"/>
          <w:lang w:bidi="en-US"/>
        </w:rPr>
        <w:t>chi-square test results</w:t>
      </w:r>
    </w:p>
    <w:p w14:paraId="73F48169" w14:textId="0E802B9B" w:rsidR="00B24859" w:rsidRDefault="00B24859"/>
    <w:tbl>
      <w:tblPr>
        <w:tblStyle w:val="TableGridLight"/>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88"/>
        <w:gridCol w:w="783"/>
        <w:gridCol w:w="2973"/>
        <w:gridCol w:w="4442"/>
      </w:tblGrid>
      <w:tr w:rsidR="00B24859" w:rsidRPr="001A6B21" w14:paraId="023EBA7A" w14:textId="77777777" w:rsidTr="00457728">
        <w:trPr>
          <w:trHeight w:val="169"/>
          <w:jc w:val="center"/>
        </w:trPr>
        <w:tc>
          <w:tcPr>
            <w:tcW w:w="10386" w:type="dxa"/>
            <w:gridSpan w:val="4"/>
          </w:tcPr>
          <w:p w14:paraId="406F2081" w14:textId="72F93754" w:rsidR="00B24859" w:rsidRPr="0025332B" w:rsidRDefault="00B24859" w:rsidP="00457728">
            <w:pPr>
              <w:rPr>
                <w:rFonts w:ascii="Calibri" w:hAnsi="Calibri"/>
                <w:sz w:val="18"/>
                <w:szCs w:val="18"/>
                <w:lang w:val="en-GB"/>
              </w:rPr>
            </w:pPr>
            <w:r>
              <w:rPr>
                <w:rFonts w:ascii="Calibri" w:hAnsi="Calibri"/>
                <w:b/>
                <w:sz w:val="18"/>
                <w:szCs w:val="18"/>
                <w:lang w:val="en-GB"/>
              </w:rPr>
              <w:t xml:space="preserve">Table </w:t>
            </w:r>
            <w:r w:rsidR="00B275C7">
              <w:rPr>
                <w:rFonts w:ascii="Calibri" w:hAnsi="Calibri"/>
                <w:b/>
                <w:sz w:val="18"/>
                <w:szCs w:val="18"/>
                <w:lang w:val="en-GB"/>
              </w:rPr>
              <w:t>1</w:t>
            </w:r>
            <w:r w:rsidRPr="0025332B">
              <w:rPr>
                <w:rFonts w:ascii="Calibri" w:hAnsi="Calibri"/>
                <w:b/>
                <w:sz w:val="18"/>
                <w:szCs w:val="18"/>
                <w:lang w:val="en-GB"/>
              </w:rPr>
              <w:t xml:space="preserve">: </w:t>
            </w:r>
            <w:r w:rsidRPr="00382954">
              <w:rPr>
                <w:rFonts w:ascii="Calibri" w:hAnsi="Calibri"/>
                <w:sz w:val="18"/>
                <w:szCs w:val="18"/>
                <w:lang w:val="en-GB"/>
              </w:rPr>
              <w:t>Summary of findings for q</w:t>
            </w:r>
            <w:r>
              <w:rPr>
                <w:rFonts w:ascii="Calibri" w:hAnsi="Calibri"/>
                <w:sz w:val="18"/>
                <w:szCs w:val="18"/>
                <w:lang w:val="en-GB"/>
              </w:rPr>
              <w:t xml:space="preserve">uestions of interest </w:t>
            </w:r>
          </w:p>
        </w:tc>
      </w:tr>
      <w:tr w:rsidR="00B24859" w:rsidRPr="00E30903" w14:paraId="5114CE51" w14:textId="77777777" w:rsidTr="00457728">
        <w:trPr>
          <w:trHeight w:val="213"/>
          <w:jc w:val="center"/>
        </w:trPr>
        <w:tc>
          <w:tcPr>
            <w:tcW w:w="2971" w:type="dxa"/>
            <w:gridSpan w:val="2"/>
            <w:tcBorders>
              <w:top w:val="single" w:sz="12" w:space="0" w:color="auto"/>
              <w:bottom w:val="single" w:sz="4" w:space="0" w:color="auto"/>
            </w:tcBorders>
          </w:tcPr>
          <w:p w14:paraId="3B8483FB" w14:textId="77777777" w:rsidR="00B24859" w:rsidRPr="00FA15FD" w:rsidRDefault="00B24859" w:rsidP="00457728">
            <w:pPr>
              <w:rPr>
                <w:rFonts w:cs="Calibri"/>
                <w:sz w:val="18"/>
                <w:szCs w:val="18"/>
                <w:lang w:val="en-GB"/>
              </w:rPr>
            </w:pPr>
            <w:r w:rsidRPr="00FA15FD">
              <w:rPr>
                <w:rFonts w:cs="Calibri"/>
                <w:sz w:val="18"/>
                <w:szCs w:val="18"/>
                <w:lang w:val="en-GB"/>
              </w:rPr>
              <w:t>Discrete variables</w:t>
            </w:r>
          </w:p>
        </w:tc>
        <w:tc>
          <w:tcPr>
            <w:tcW w:w="2973" w:type="dxa"/>
            <w:tcBorders>
              <w:top w:val="single" w:sz="12" w:space="0" w:color="auto"/>
              <w:bottom w:val="single" w:sz="4" w:space="0" w:color="auto"/>
            </w:tcBorders>
          </w:tcPr>
          <w:p w14:paraId="65C80DB9" w14:textId="77777777" w:rsidR="00B24859" w:rsidRPr="00FA15FD" w:rsidRDefault="00B24859" w:rsidP="00457728">
            <w:pPr>
              <w:jc w:val="right"/>
              <w:rPr>
                <w:rFonts w:cs="Calibri"/>
                <w:sz w:val="18"/>
                <w:szCs w:val="18"/>
                <w:lang w:val="en-GB"/>
              </w:rPr>
            </w:pPr>
            <w:r w:rsidRPr="00FA15FD">
              <w:rPr>
                <w:rFonts w:cs="Calibri"/>
                <w:sz w:val="18"/>
                <w:szCs w:val="18"/>
                <w:lang w:val="en-GB"/>
              </w:rPr>
              <w:t>Habits</w:t>
            </w:r>
          </w:p>
        </w:tc>
        <w:tc>
          <w:tcPr>
            <w:tcW w:w="4440" w:type="dxa"/>
            <w:tcBorders>
              <w:top w:val="single" w:sz="12" w:space="0" w:color="auto"/>
              <w:bottom w:val="single" w:sz="4" w:space="0" w:color="auto"/>
            </w:tcBorders>
          </w:tcPr>
          <w:p w14:paraId="46C3655F" w14:textId="77777777" w:rsidR="00B24859" w:rsidRPr="00FA15FD" w:rsidRDefault="00B24859" w:rsidP="00457728">
            <w:pPr>
              <w:jc w:val="center"/>
              <w:rPr>
                <w:rFonts w:cs="Calibri"/>
                <w:i/>
                <w:sz w:val="18"/>
                <w:szCs w:val="18"/>
                <w:lang w:val="en-GB"/>
              </w:rPr>
            </w:pPr>
            <w:r w:rsidRPr="00FA15FD">
              <w:rPr>
                <w:rFonts w:cs="Calibri"/>
                <w:i/>
                <w:sz w:val="18"/>
                <w:szCs w:val="18"/>
                <w:lang w:val="en-GB"/>
              </w:rPr>
              <w:t>Findings</w:t>
            </w:r>
          </w:p>
        </w:tc>
      </w:tr>
      <w:tr w:rsidR="00B24859" w:rsidRPr="001A6B21" w14:paraId="1F2E827E" w14:textId="77777777" w:rsidTr="00457728">
        <w:trPr>
          <w:trHeight w:val="169"/>
          <w:jc w:val="center"/>
        </w:trPr>
        <w:tc>
          <w:tcPr>
            <w:tcW w:w="2188" w:type="dxa"/>
            <w:vMerge w:val="restart"/>
            <w:tcBorders>
              <w:top w:val="single" w:sz="4" w:space="0" w:color="auto"/>
            </w:tcBorders>
            <w:vAlign w:val="center"/>
          </w:tcPr>
          <w:p w14:paraId="263BED57" w14:textId="77777777" w:rsidR="00B24859" w:rsidRPr="00FA15FD" w:rsidRDefault="00B24859" w:rsidP="00457728">
            <w:pPr>
              <w:rPr>
                <w:rFonts w:cs="Calibri"/>
                <w:sz w:val="18"/>
                <w:szCs w:val="18"/>
                <w:lang w:val="en-GB"/>
              </w:rPr>
            </w:pPr>
            <w:r w:rsidRPr="00FA15FD">
              <w:rPr>
                <w:rFonts w:cs="Calibri"/>
                <w:sz w:val="18"/>
                <w:szCs w:val="18"/>
                <w:lang w:val="en-GB"/>
              </w:rPr>
              <w:t>Number of children</w:t>
            </w:r>
          </w:p>
        </w:tc>
        <w:tc>
          <w:tcPr>
            <w:tcW w:w="3756" w:type="dxa"/>
            <w:gridSpan w:val="2"/>
            <w:tcBorders>
              <w:top w:val="single" w:sz="4" w:space="0" w:color="auto"/>
            </w:tcBorders>
          </w:tcPr>
          <w:p w14:paraId="640CFC5E"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613A9337" w14:textId="77777777" w:rsidR="00B24859" w:rsidRPr="00FA15FD" w:rsidRDefault="00B24859" w:rsidP="00457728">
            <w:pPr>
              <w:jc w:val="center"/>
              <w:rPr>
                <w:rFonts w:cs="Calibri"/>
                <w:i/>
                <w:sz w:val="18"/>
                <w:szCs w:val="18"/>
              </w:rPr>
            </w:pPr>
            <w:r>
              <w:rPr>
                <w:i/>
                <w:sz w:val="18"/>
                <w:szCs w:val="18"/>
              </w:rPr>
              <w:t>Relationship to</w:t>
            </w:r>
            <w:r w:rsidRPr="00983A9E">
              <w:rPr>
                <w:i/>
                <w:sz w:val="18"/>
                <w:szCs w:val="18"/>
              </w:rPr>
              <w:t xml:space="preserve"> use of snacks before and after confinement</w:t>
            </w:r>
          </w:p>
        </w:tc>
      </w:tr>
      <w:tr w:rsidR="00B24859" w:rsidRPr="001A6B21" w14:paraId="02598F4E" w14:textId="77777777" w:rsidTr="00457728">
        <w:trPr>
          <w:trHeight w:val="181"/>
          <w:jc w:val="center"/>
        </w:trPr>
        <w:tc>
          <w:tcPr>
            <w:tcW w:w="2188" w:type="dxa"/>
            <w:vMerge/>
            <w:vAlign w:val="center"/>
          </w:tcPr>
          <w:p w14:paraId="5650E99F" w14:textId="77777777" w:rsidR="00B24859" w:rsidRPr="00FA15FD" w:rsidRDefault="00B24859" w:rsidP="00457728">
            <w:pPr>
              <w:widowControl w:val="0"/>
              <w:pBdr>
                <w:top w:val="nil"/>
                <w:left w:val="nil"/>
                <w:bottom w:val="nil"/>
                <w:right w:val="nil"/>
                <w:between w:val="nil"/>
              </w:pBdr>
              <w:spacing w:line="259" w:lineRule="auto"/>
              <w:rPr>
                <w:rFonts w:cs="Calibri"/>
                <w:sz w:val="18"/>
                <w:szCs w:val="18"/>
              </w:rPr>
            </w:pPr>
          </w:p>
        </w:tc>
        <w:tc>
          <w:tcPr>
            <w:tcW w:w="3756" w:type="dxa"/>
            <w:gridSpan w:val="2"/>
          </w:tcPr>
          <w:p w14:paraId="791F6E65"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45DB1FA3" w14:textId="77777777" w:rsidR="00B24859" w:rsidRPr="00FA15FD" w:rsidRDefault="00B24859" w:rsidP="00457728">
            <w:pPr>
              <w:jc w:val="center"/>
              <w:rPr>
                <w:rFonts w:cs="Calibri"/>
                <w:i/>
                <w:sz w:val="18"/>
                <w:szCs w:val="18"/>
              </w:rPr>
            </w:pPr>
            <w:r w:rsidRPr="00983A9E">
              <w:rPr>
                <w:i/>
                <w:sz w:val="18"/>
                <w:szCs w:val="18"/>
              </w:rPr>
              <w:t>Relationship to screen time in confinement and use as entertainment before confinement</w:t>
            </w:r>
          </w:p>
        </w:tc>
      </w:tr>
      <w:tr w:rsidR="00B24859" w:rsidRPr="001A6B21" w14:paraId="7E270240" w14:textId="77777777" w:rsidTr="00457728">
        <w:trPr>
          <w:trHeight w:val="181"/>
          <w:jc w:val="center"/>
        </w:trPr>
        <w:tc>
          <w:tcPr>
            <w:tcW w:w="2188" w:type="dxa"/>
            <w:vMerge/>
            <w:vAlign w:val="center"/>
          </w:tcPr>
          <w:p w14:paraId="40DB43B5"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36C13C37"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2E2FE312" w14:textId="77777777" w:rsidR="00B24859" w:rsidRPr="00FA15FD" w:rsidRDefault="00B24859" w:rsidP="00457728">
            <w:pPr>
              <w:jc w:val="center"/>
              <w:rPr>
                <w:rFonts w:cs="Calibri"/>
                <w:i/>
                <w:sz w:val="18"/>
                <w:szCs w:val="18"/>
              </w:rPr>
            </w:pPr>
            <w:r w:rsidRPr="00983A9E">
              <w:rPr>
                <w:i/>
                <w:sz w:val="18"/>
                <w:szCs w:val="18"/>
              </w:rPr>
              <w:t>Relationship to promotion of physical exercise before confinement</w:t>
            </w:r>
          </w:p>
        </w:tc>
      </w:tr>
      <w:tr w:rsidR="00B24859" w:rsidRPr="00E30903" w14:paraId="1003E340" w14:textId="77777777" w:rsidTr="00457728">
        <w:trPr>
          <w:trHeight w:val="181"/>
          <w:jc w:val="center"/>
        </w:trPr>
        <w:tc>
          <w:tcPr>
            <w:tcW w:w="2188" w:type="dxa"/>
            <w:vMerge/>
            <w:tcBorders>
              <w:bottom w:val="single" w:sz="4" w:space="0" w:color="auto"/>
            </w:tcBorders>
            <w:vAlign w:val="center"/>
          </w:tcPr>
          <w:p w14:paraId="398E53DA"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24339CC0"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Pr>
          <w:p w14:paraId="6B114152" w14:textId="77777777" w:rsidR="00B24859" w:rsidRPr="00FA15FD" w:rsidRDefault="00B24859" w:rsidP="00457728">
            <w:pPr>
              <w:jc w:val="center"/>
              <w:rPr>
                <w:rFonts w:cs="Calibri"/>
                <w:i/>
                <w:sz w:val="18"/>
                <w:szCs w:val="18"/>
                <w:lang w:val="en-GB"/>
              </w:rPr>
            </w:pPr>
            <w:r w:rsidRPr="00983A9E">
              <w:rPr>
                <w:i/>
                <w:sz w:val="18"/>
                <w:szCs w:val="18"/>
              </w:rPr>
              <w:t>-</w:t>
            </w:r>
          </w:p>
        </w:tc>
      </w:tr>
      <w:tr w:rsidR="00B24859" w:rsidRPr="001A6B21" w14:paraId="720E4B6B" w14:textId="77777777" w:rsidTr="00457728">
        <w:trPr>
          <w:trHeight w:val="181"/>
          <w:jc w:val="center"/>
        </w:trPr>
        <w:tc>
          <w:tcPr>
            <w:tcW w:w="2188" w:type="dxa"/>
            <w:vMerge w:val="restart"/>
            <w:tcBorders>
              <w:top w:val="single" w:sz="4" w:space="0" w:color="auto"/>
            </w:tcBorders>
            <w:vAlign w:val="center"/>
          </w:tcPr>
          <w:p w14:paraId="0031B67E"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People living at home</w:t>
            </w:r>
          </w:p>
        </w:tc>
        <w:tc>
          <w:tcPr>
            <w:tcW w:w="3756" w:type="dxa"/>
            <w:gridSpan w:val="2"/>
            <w:tcBorders>
              <w:top w:val="single" w:sz="4" w:space="0" w:color="auto"/>
            </w:tcBorders>
          </w:tcPr>
          <w:p w14:paraId="0E32A1A5"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vMerge w:val="restart"/>
            <w:tcBorders>
              <w:top w:val="single" w:sz="4" w:space="0" w:color="auto"/>
            </w:tcBorders>
            <w:vAlign w:val="center"/>
          </w:tcPr>
          <w:p w14:paraId="476FEE51" w14:textId="77777777" w:rsidR="00B24859" w:rsidRPr="00FA15FD" w:rsidRDefault="00B24859" w:rsidP="00457728">
            <w:pPr>
              <w:jc w:val="center"/>
              <w:rPr>
                <w:rFonts w:cs="Calibri"/>
                <w:i/>
                <w:sz w:val="18"/>
                <w:szCs w:val="18"/>
              </w:rPr>
            </w:pPr>
            <w:r w:rsidRPr="00983A9E">
              <w:rPr>
                <w:i/>
                <w:sz w:val="18"/>
                <w:szCs w:val="18"/>
              </w:rPr>
              <w:t>Findings very similar to those found in the number of children variable</w:t>
            </w:r>
          </w:p>
          <w:p w14:paraId="2C166430" w14:textId="77777777" w:rsidR="00B24859" w:rsidRPr="00FA15FD" w:rsidRDefault="00B24859" w:rsidP="00457728">
            <w:pPr>
              <w:jc w:val="center"/>
              <w:rPr>
                <w:rFonts w:cs="Calibri"/>
                <w:i/>
                <w:sz w:val="18"/>
                <w:szCs w:val="18"/>
              </w:rPr>
            </w:pPr>
          </w:p>
        </w:tc>
      </w:tr>
      <w:tr w:rsidR="00B24859" w:rsidRPr="00E30903" w14:paraId="4C8D21C5" w14:textId="77777777" w:rsidTr="00457728">
        <w:trPr>
          <w:trHeight w:val="181"/>
          <w:jc w:val="center"/>
        </w:trPr>
        <w:tc>
          <w:tcPr>
            <w:tcW w:w="2188" w:type="dxa"/>
            <w:vMerge/>
            <w:vAlign w:val="center"/>
          </w:tcPr>
          <w:p w14:paraId="29703ABD"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518A29AB"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vMerge/>
          </w:tcPr>
          <w:p w14:paraId="3C6D6A20" w14:textId="77777777" w:rsidR="00B24859" w:rsidRPr="00FA15FD" w:rsidRDefault="00B24859" w:rsidP="00457728">
            <w:pPr>
              <w:jc w:val="center"/>
              <w:rPr>
                <w:rFonts w:cs="Calibri"/>
                <w:i/>
                <w:sz w:val="18"/>
                <w:szCs w:val="18"/>
                <w:lang w:val="en-GB"/>
              </w:rPr>
            </w:pPr>
          </w:p>
        </w:tc>
      </w:tr>
      <w:tr w:rsidR="00B24859" w:rsidRPr="001A6B21" w14:paraId="451277CE" w14:textId="77777777" w:rsidTr="00457728">
        <w:trPr>
          <w:trHeight w:val="181"/>
          <w:jc w:val="center"/>
        </w:trPr>
        <w:tc>
          <w:tcPr>
            <w:tcW w:w="2188" w:type="dxa"/>
            <w:vMerge/>
            <w:vAlign w:val="center"/>
          </w:tcPr>
          <w:p w14:paraId="5D555BBB" w14:textId="77777777" w:rsidR="00B24859" w:rsidRPr="00FA15FD" w:rsidRDefault="00B24859" w:rsidP="00457728">
            <w:pPr>
              <w:widowControl w:val="0"/>
              <w:pBdr>
                <w:top w:val="nil"/>
                <w:left w:val="nil"/>
                <w:bottom w:val="nil"/>
                <w:right w:val="nil"/>
                <w:between w:val="nil"/>
              </w:pBdr>
              <w:rPr>
                <w:rFonts w:cs="Calibri"/>
                <w:sz w:val="18"/>
                <w:szCs w:val="18"/>
                <w:lang w:val="en-GB"/>
              </w:rPr>
            </w:pPr>
          </w:p>
        </w:tc>
        <w:tc>
          <w:tcPr>
            <w:tcW w:w="3756" w:type="dxa"/>
            <w:gridSpan w:val="2"/>
          </w:tcPr>
          <w:p w14:paraId="2EACF49E"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vMerge/>
          </w:tcPr>
          <w:p w14:paraId="3C312984" w14:textId="77777777" w:rsidR="00B24859" w:rsidRPr="00FA15FD" w:rsidRDefault="00B24859" w:rsidP="00457728">
            <w:pPr>
              <w:jc w:val="center"/>
              <w:rPr>
                <w:rFonts w:cs="Calibri"/>
                <w:i/>
                <w:sz w:val="18"/>
                <w:szCs w:val="18"/>
                <w:lang w:val="en-GB"/>
              </w:rPr>
            </w:pPr>
          </w:p>
        </w:tc>
      </w:tr>
      <w:tr w:rsidR="00B24859" w:rsidRPr="00E30903" w14:paraId="11EAA581" w14:textId="77777777" w:rsidTr="00457728">
        <w:trPr>
          <w:trHeight w:val="181"/>
          <w:jc w:val="center"/>
        </w:trPr>
        <w:tc>
          <w:tcPr>
            <w:tcW w:w="2188" w:type="dxa"/>
            <w:vMerge/>
            <w:tcBorders>
              <w:bottom w:val="single" w:sz="4" w:space="0" w:color="auto"/>
            </w:tcBorders>
            <w:vAlign w:val="center"/>
          </w:tcPr>
          <w:p w14:paraId="708B0548" w14:textId="77777777" w:rsidR="00B24859" w:rsidRPr="00FA15FD" w:rsidRDefault="00B24859" w:rsidP="00457728">
            <w:pPr>
              <w:widowControl w:val="0"/>
              <w:pBdr>
                <w:top w:val="nil"/>
                <w:left w:val="nil"/>
                <w:bottom w:val="nil"/>
                <w:right w:val="nil"/>
                <w:between w:val="nil"/>
              </w:pBdr>
              <w:rPr>
                <w:rFonts w:cs="Calibri"/>
                <w:sz w:val="18"/>
                <w:szCs w:val="18"/>
                <w:lang w:val="en-GB"/>
              </w:rPr>
            </w:pPr>
          </w:p>
        </w:tc>
        <w:tc>
          <w:tcPr>
            <w:tcW w:w="3756" w:type="dxa"/>
            <w:gridSpan w:val="2"/>
          </w:tcPr>
          <w:p w14:paraId="20568721"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vMerge/>
            <w:tcBorders>
              <w:bottom w:val="single" w:sz="4" w:space="0" w:color="auto"/>
            </w:tcBorders>
          </w:tcPr>
          <w:p w14:paraId="328ACD16" w14:textId="77777777" w:rsidR="00B24859" w:rsidRPr="00FA15FD" w:rsidRDefault="00B24859" w:rsidP="00457728">
            <w:pPr>
              <w:jc w:val="center"/>
              <w:rPr>
                <w:rFonts w:cs="Calibri"/>
                <w:i/>
                <w:sz w:val="18"/>
                <w:szCs w:val="18"/>
                <w:lang w:val="en-GB"/>
              </w:rPr>
            </w:pPr>
          </w:p>
        </w:tc>
      </w:tr>
      <w:tr w:rsidR="00B24859" w:rsidRPr="001A6B21" w14:paraId="31D84D2D" w14:textId="77777777" w:rsidTr="00457728">
        <w:trPr>
          <w:trHeight w:val="181"/>
          <w:jc w:val="center"/>
        </w:trPr>
        <w:tc>
          <w:tcPr>
            <w:tcW w:w="2188" w:type="dxa"/>
            <w:vMerge w:val="restart"/>
            <w:tcBorders>
              <w:top w:val="single" w:sz="4" w:space="0" w:color="auto"/>
            </w:tcBorders>
            <w:vAlign w:val="center"/>
          </w:tcPr>
          <w:p w14:paraId="71DBF78A"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Going to work</w:t>
            </w:r>
          </w:p>
        </w:tc>
        <w:tc>
          <w:tcPr>
            <w:tcW w:w="3756" w:type="dxa"/>
            <w:gridSpan w:val="2"/>
            <w:tcBorders>
              <w:top w:val="single" w:sz="4" w:space="0" w:color="auto"/>
            </w:tcBorders>
          </w:tcPr>
          <w:p w14:paraId="1EB45362"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06EF9FF6" w14:textId="77777777" w:rsidR="00B24859" w:rsidRPr="00FA15FD" w:rsidRDefault="00B24859" w:rsidP="00457728">
            <w:pPr>
              <w:jc w:val="center"/>
              <w:rPr>
                <w:rFonts w:cs="Calibri"/>
                <w:i/>
                <w:sz w:val="18"/>
                <w:szCs w:val="18"/>
              </w:rPr>
            </w:pPr>
            <w:r w:rsidRPr="00983A9E">
              <w:rPr>
                <w:i/>
                <w:sz w:val="18"/>
                <w:szCs w:val="18"/>
              </w:rPr>
              <w:t>Relationship to family meals after confinement</w:t>
            </w:r>
          </w:p>
        </w:tc>
      </w:tr>
      <w:tr w:rsidR="00B24859" w:rsidRPr="00E30903" w14:paraId="34C1CA34" w14:textId="77777777" w:rsidTr="00457728">
        <w:trPr>
          <w:trHeight w:val="181"/>
          <w:jc w:val="center"/>
        </w:trPr>
        <w:tc>
          <w:tcPr>
            <w:tcW w:w="2188" w:type="dxa"/>
            <w:vMerge/>
            <w:vAlign w:val="center"/>
          </w:tcPr>
          <w:p w14:paraId="521582A6"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1E420933"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6667BCC5" w14:textId="77777777" w:rsidR="00B24859" w:rsidRPr="00FA15FD" w:rsidRDefault="00B24859" w:rsidP="00457728">
            <w:pPr>
              <w:jc w:val="center"/>
              <w:rPr>
                <w:rFonts w:cs="Calibri"/>
                <w:i/>
                <w:sz w:val="18"/>
                <w:szCs w:val="18"/>
                <w:lang w:val="en-GB"/>
              </w:rPr>
            </w:pPr>
            <w:r w:rsidRPr="00983A9E">
              <w:rPr>
                <w:i/>
                <w:sz w:val="18"/>
                <w:szCs w:val="18"/>
              </w:rPr>
              <w:t>-</w:t>
            </w:r>
          </w:p>
        </w:tc>
      </w:tr>
      <w:tr w:rsidR="00B24859" w:rsidRPr="001A6B21" w14:paraId="23A1DB43" w14:textId="77777777" w:rsidTr="00457728">
        <w:trPr>
          <w:trHeight w:val="181"/>
          <w:jc w:val="center"/>
        </w:trPr>
        <w:tc>
          <w:tcPr>
            <w:tcW w:w="2188" w:type="dxa"/>
            <w:vMerge/>
            <w:vAlign w:val="center"/>
          </w:tcPr>
          <w:p w14:paraId="0976F14E" w14:textId="77777777" w:rsidR="00B24859" w:rsidRPr="00FA15FD" w:rsidRDefault="00B24859" w:rsidP="00457728">
            <w:pPr>
              <w:widowControl w:val="0"/>
              <w:pBdr>
                <w:top w:val="nil"/>
                <w:left w:val="nil"/>
                <w:bottom w:val="nil"/>
                <w:right w:val="nil"/>
                <w:between w:val="nil"/>
              </w:pBdr>
              <w:rPr>
                <w:rFonts w:cs="Calibri"/>
                <w:sz w:val="18"/>
                <w:szCs w:val="18"/>
                <w:lang w:val="en-GB"/>
              </w:rPr>
            </w:pPr>
          </w:p>
        </w:tc>
        <w:tc>
          <w:tcPr>
            <w:tcW w:w="3756" w:type="dxa"/>
            <w:gridSpan w:val="2"/>
          </w:tcPr>
          <w:p w14:paraId="3313EA98"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1E1B97F9" w14:textId="77777777" w:rsidR="00B24859" w:rsidRPr="00FA15FD" w:rsidRDefault="00B24859" w:rsidP="00457728">
            <w:pPr>
              <w:jc w:val="center"/>
              <w:rPr>
                <w:rFonts w:cs="Calibri"/>
                <w:i/>
                <w:sz w:val="18"/>
                <w:szCs w:val="18"/>
              </w:rPr>
            </w:pPr>
            <w:r w:rsidRPr="00983A9E">
              <w:rPr>
                <w:i/>
                <w:sz w:val="18"/>
                <w:szCs w:val="18"/>
              </w:rPr>
              <w:t>Relationship to exercise and children during confinement</w:t>
            </w:r>
          </w:p>
        </w:tc>
      </w:tr>
      <w:tr w:rsidR="00B24859" w:rsidRPr="001A6B21" w14:paraId="50C43FBD" w14:textId="77777777" w:rsidTr="00457728">
        <w:trPr>
          <w:trHeight w:val="181"/>
          <w:jc w:val="center"/>
        </w:trPr>
        <w:tc>
          <w:tcPr>
            <w:tcW w:w="2188" w:type="dxa"/>
            <w:vMerge/>
            <w:tcBorders>
              <w:bottom w:val="single" w:sz="4" w:space="0" w:color="auto"/>
            </w:tcBorders>
            <w:vAlign w:val="center"/>
          </w:tcPr>
          <w:p w14:paraId="13656ED6"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3559C4E2"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4" w:space="0" w:color="auto"/>
            </w:tcBorders>
          </w:tcPr>
          <w:p w14:paraId="4FE2F455" w14:textId="77777777" w:rsidR="00B24859" w:rsidRPr="00FA15FD" w:rsidRDefault="00B24859" w:rsidP="00457728">
            <w:pPr>
              <w:jc w:val="center"/>
              <w:rPr>
                <w:rFonts w:cs="Calibri"/>
                <w:i/>
                <w:sz w:val="18"/>
                <w:szCs w:val="18"/>
              </w:rPr>
            </w:pPr>
            <w:r w:rsidRPr="00983A9E">
              <w:rPr>
                <w:i/>
                <w:sz w:val="18"/>
                <w:szCs w:val="18"/>
              </w:rPr>
              <w:t>Relationship with rest while sleeping after the alarm state</w:t>
            </w:r>
          </w:p>
        </w:tc>
      </w:tr>
      <w:tr w:rsidR="00B24859" w:rsidRPr="001A6B21" w14:paraId="3340A4A4" w14:textId="77777777" w:rsidTr="00457728">
        <w:trPr>
          <w:trHeight w:val="64"/>
          <w:jc w:val="center"/>
        </w:trPr>
        <w:tc>
          <w:tcPr>
            <w:tcW w:w="2188" w:type="dxa"/>
            <w:vMerge w:val="restart"/>
            <w:tcBorders>
              <w:top w:val="single" w:sz="4" w:space="0" w:color="auto"/>
            </w:tcBorders>
            <w:vAlign w:val="center"/>
          </w:tcPr>
          <w:p w14:paraId="13CE0DDB"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Sex</w:t>
            </w:r>
          </w:p>
        </w:tc>
        <w:tc>
          <w:tcPr>
            <w:tcW w:w="3756" w:type="dxa"/>
            <w:gridSpan w:val="2"/>
            <w:tcBorders>
              <w:top w:val="single" w:sz="4" w:space="0" w:color="auto"/>
            </w:tcBorders>
          </w:tcPr>
          <w:p w14:paraId="62F63604"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1A831EC8" w14:textId="77777777" w:rsidR="00B24859" w:rsidRPr="00FA15FD" w:rsidRDefault="00B24859" w:rsidP="00457728">
            <w:pPr>
              <w:jc w:val="center"/>
              <w:rPr>
                <w:rFonts w:cs="Calibri"/>
                <w:i/>
                <w:sz w:val="18"/>
                <w:szCs w:val="18"/>
              </w:rPr>
            </w:pPr>
            <w:r w:rsidRPr="00983A9E">
              <w:rPr>
                <w:i/>
                <w:sz w:val="18"/>
                <w:szCs w:val="18"/>
              </w:rPr>
              <w:t>Relationship to family meals and impulse eating after confinement</w:t>
            </w:r>
          </w:p>
        </w:tc>
      </w:tr>
      <w:tr w:rsidR="00B24859" w:rsidRPr="00E30903" w14:paraId="5D471699" w14:textId="77777777" w:rsidTr="00457728">
        <w:trPr>
          <w:trHeight w:val="64"/>
          <w:jc w:val="center"/>
        </w:trPr>
        <w:tc>
          <w:tcPr>
            <w:tcW w:w="2188" w:type="dxa"/>
            <w:vMerge/>
            <w:vAlign w:val="center"/>
          </w:tcPr>
          <w:p w14:paraId="51F8F414"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56B88E90"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0142085A" w14:textId="77777777" w:rsidR="00B24859" w:rsidRPr="00FA15FD" w:rsidRDefault="00B24859" w:rsidP="00457728">
            <w:pPr>
              <w:jc w:val="center"/>
              <w:rPr>
                <w:rFonts w:cs="Calibri"/>
                <w:i/>
                <w:sz w:val="18"/>
                <w:szCs w:val="18"/>
                <w:lang w:val="en-GB"/>
              </w:rPr>
            </w:pPr>
            <w:r w:rsidRPr="00983A9E">
              <w:rPr>
                <w:i/>
                <w:sz w:val="18"/>
                <w:szCs w:val="18"/>
              </w:rPr>
              <w:t>-</w:t>
            </w:r>
          </w:p>
        </w:tc>
      </w:tr>
      <w:tr w:rsidR="00B24859" w:rsidRPr="001A6B21" w14:paraId="7A7C5D24" w14:textId="77777777" w:rsidTr="00457728">
        <w:trPr>
          <w:trHeight w:val="64"/>
          <w:jc w:val="center"/>
        </w:trPr>
        <w:tc>
          <w:tcPr>
            <w:tcW w:w="2188" w:type="dxa"/>
            <w:vMerge/>
            <w:vAlign w:val="center"/>
          </w:tcPr>
          <w:p w14:paraId="0B3AC460" w14:textId="77777777" w:rsidR="00B24859" w:rsidRPr="00FA15FD" w:rsidRDefault="00B24859" w:rsidP="00457728">
            <w:pPr>
              <w:widowControl w:val="0"/>
              <w:pBdr>
                <w:top w:val="nil"/>
                <w:left w:val="nil"/>
                <w:bottom w:val="nil"/>
                <w:right w:val="nil"/>
                <w:between w:val="nil"/>
              </w:pBdr>
              <w:rPr>
                <w:rFonts w:cs="Calibri"/>
                <w:sz w:val="18"/>
                <w:szCs w:val="18"/>
                <w:lang w:val="en-GB"/>
              </w:rPr>
            </w:pPr>
          </w:p>
        </w:tc>
        <w:tc>
          <w:tcPr>
            <w:tcW w:w="3756" w:type="dxa"/>
            <w:gridSpan w:val="2"/>
          </w:tcPr>
          <w:p w14:paraId="688C5F2E"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6C2C4C6A" w14:textId="77777777" w:rsidR="00B24859" w:rsidRPr="00FA15FD" w:rsidRDefault="00B24859" w:rsidP="00457728">
            <w:pPr>
              <w:jc w:val="center"/>
              <w:rPr>
                <w:rFonts w:cs="Calibri"/>
                <w:i/>
                <w:sz w:val="18"/>
                <w:szCs w:val="18"/>
              </w:rPr>
            </w:pPr>
            <w:r w:rsidRPr="00983A9E">
              <w:rPr>
                <w:i/>
                <w:sz w:val="18"/>
                <w:szCs w:val="18"/>
              </w:rPr>
              <w:t xml:space="preserve">Relationship </w:t>
            </w:r>
            <w:r>
              <w:rPr>
                <w:i/>
                <w:sz w:val="18"/>
                <w:szCs w:val="18"/>
              </w:rPr>
              <w:t>to</w:t>
            </w:r>
            <w:r w:rsidRPr="00983A9E">
              <w:rPr>
                <w:i/>
                <w:sz w:val="18"/>
                <w:szCs w:val="18"/>
              </w:rPr>
              <w:t xml:space="preserve"> physical exercise for oneself and during confinement and for children during</w:t>
            </w:r>
            <w:r>
              <w:rPr>
                <w:i/>
                <w:sz w:val="18"/>
                <w:szCs w:val="18"/>
              </w:rPr>
              <w:t xml:space="preserve"> lockdown</w:t>
            </w:r>
          </w:p>
        </w:tc>
      </w:tr>
      <w:tr w:rsidR="00B24859" w:rsidRPr="001A6B21" w14:paraId="50CCD011" w14:textId="77777777" w:rsidTr="00457728">
        <w:trPr>
          <w:trHeight w:val="181"/>
          <w:jc w:val="center"/>
        </w:trPr>
        <w:tc>
          <w:tcPr>
            <w:tcW w:w="2188" w:type="dxa"/>
            <w:vMerge/>
            <w:tcBorders>
              <w:bottom w:val="single" w:sz="4" w:space="0" w:color="auto"/>
            </w:tcBorders>
            <w:vAlign w:val="center"/>
          </w:tcPr>
          <w:p w14:paraId="100E17CE"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Borders>
              <w:bottom w:val="single" w:sz="4" w:space="0" w:color="auto"/>
            </w:tcBorders>
          </w:tcPr>
          <w:p w14:paraId="07B3F8B4"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4" w:space="0" w:color="auto"/>
            </w:tcBorders>
          </w:tcPr>
          <w:p w14:paraId="1E58D414" w14:textId="77777777" w:rsidR="00B24859" w:rsidRPr="00FA15FD" w:rsidRDefault="00B24859" w:rsidP="00457728">
            <w:pPr>
              <w:jc w:val="center"/>
              <w:rPr>
                <w:rFonts w:cs="Calibri"/>
                <w:i/>
                <w:sz w:val="18"/>
                <w:szCs w:val="18"/>
              </w:rPr>
            </w:pPr>
            <w:r w:rsidRPr="00983A9E">
              <w:rPr>
                <w:i/>
                <w:sz w:val="18"/>
                <w:szCs w:val="18"/>
              </w:rPr>
              <w:t>Relationship with rest while sleeping after the alarm state</w:t>
            </w:r>
          </w:p>
        </w:tc>
      </w:tr>
      <w:tr w:rsidR="00B24859" w:rsidRPr="001A6B21" w14:paraId="3C184C89" w14:textId="77777777" w:rsidTr="00457728">
        <w:trPr>
          <w:trHeight w:val="181"/>
          <w:jc w:val="center"/>
        </w:trPr>
        <w:tc>
          <w:tcPr>
            <w:tcW w:w="2188" w:type="dxa"/>
            <w:vMerge w:val="restart"/>
            <w:tcBorders>
              <w:top w:val="single" w:sz="4" w:space="0" w:color="auto"/>
            </w:tcBorders>
            <w:vAlign w:val="center"/>
          </w:tcPr>
          <w:p w14:paraId="5C56FCFB"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Age group</w:t>
            </w:r>
          </w:p>
        </w:tc>
        <w:tc>
          <w:tcPr>
            <w:tcW w:w="3756" w:type="dxa"/>
            <w:gridSpan w:val="2"/>
            <w:tcBorders>
              <w:top w:val="single" w:sz="4" w:space="0" w:color="auto"/>
            </w:tcBorders>
          </w:tcPr>
          <w:p w14:paraId="10341D1A"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3A4D21D9" w14:textId="77777777" w:rsidR="00B24859" w:rsidRPr="00FA15FD" w:rsidRDefault="00B24859" w:rsidP="00457728">
            <w:pPr>
              <w:jc w:val="center"/>
              <w:rPr>
                <w:rFonts w:cs="Calibri"/>
                <w:i/>
                <w:sz w:val="18"/>
                <w:szCs w:val="18"/>
              </w:rPr>
            </w:pPr>
            <w:r w:rsidRPr="00983A9E">
              <w:rPr>
                <w:i/>
                <w:sz w:val="18"/>
              </w:rPr>
              <w:t>Relationship eating in family before confinement and eating impulsively during</w:t>
            </w:r>
          </w:p>
        </w:tc>
      </w:tr>
      <w:tr w:rsidR="00B24859" w:rsidRPr="001A6B21" w14:paraId="2DAF6996" w14:textId="77777777" w:rsidTr="00457728">
        <w:trPr>
          <w:trHeight w:val="181"/>
          <w:jc w:val="center"/>
        </w:trPr>
        <w:tc>
          <w:tcPr>
            <w:tcW w:w="2188" w:type="dxa"/>
            <w:vMerge/>
            <w:vAlign w:val="center"/>
          </w:tcPr>
          <w:p w14:paraId="0B3D0149"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3E66F502"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0ED21D01" w14:textId="77777777" w:rsidR="00B24859" w:rsidRPr="00FA15FD" w:rsidRDefault="00B24859" w:rsidP="00457728">
            <w:pPr>
              <w:jc w:val="center"/>
              <w:rPr>
                <w:rFonts w:cs="Calibri"/>
                <w:i/>
                <w:sz w:val="18"/>
                <w:szCs w:val="18"/>
              </w:rPr>
            </w:pPr>
            <w:r w:rsidRPr="00983A9E">
              <w:rPr>
                <w:i/>
                <w:sz w:val="18"/>
              </w:rPr>
              <w:t>Screen time ratio after confinement</w:t>
            </w:r>
          </w:p>
        </w:tc>
      </w:tr>
      <w:tr w:rsidR="00B24859" w:rsidRPr="001A6B21" w14:paraId="4034386F" w14:textId="77777777" w:rsidTr="00457728">
        <w:trPr>
          <w:trHeight w:val="181"/>
          <w:jc w:val="center"/>
        </w:trPr>
        <w:tc>
          <w:tcPr>
            <w:tcW w:w="2188" w:type="dxa"/>
            <w:vMerge/>
            <w:vAlign w:val="center"/>
          </w:tcPr>
          <w:p w14:paraId="3D725823"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66AC1CD7"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73DB540C" w14:textId="77777777" w:rsidR="00B24859" w:rsidRPr="00FA15FD" w:rsidRDefault="00B24859" w:rsidP="00457728">
            <w:pPr>
              <w:jc w:val="center"/>
              <w:rPr>
                <w:rFonts w:cs="Calibri"/>
                <w:i/>
                <w:sz w:val="18"/>
                <w:szCs w:val="18"/>
              </w:rPr>
            </w:pPr>
            <w:r w:rsidRPr="00D33A84">
              <w:rPr>
                <w:i/>
                <w:sz w:val="18"/>
              </w:rPr>
              <w:t xml:space="preserve">Relationship </w:t>
            </w:r>
            <w:r>
              <w:rPr>
                <w:i/>
                <w:sz w:val="18"/>
              </w:rPr>
              <w:t>to physical exercise during</w:t>
            </w:r>
            <w:r w:rsidRPr="00D33A84">
              <w:rPr>
                <w:i/>
                <w:sz w:val="18"/>
              </w:rPr>
              <w:t xml:space="preserve"> confinement</w:t>
            </w:r>
          </w:p>
        </w:tc>
      </w:tr>
      <w:tr w:rsidR="00B24859" w:rsidRPr="001A6B21" w14:paraId="1E716FA6" w14:textId="77777777" w:rsidTr="00457728">
        <w:trPr>
          <w:trHeight w:val="181"/>
          <w:jc w:val="center"/>
        </w:trPr>
        <w:tc>
          <w:tcPr>
            <w:tcW w:w="2188" w:type="dxa"/>
            <w:vMerge/>
            <w:tcBorders>
              <w:bottom w:val="single" w:sz="4" w:space="0" w:color="auto"/>
            </w:tcBorders>
            <w:vAlign w:val="center"/>
          </w:tcPr>
          <w:p w14:paraId="2E65DFB4"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Borders>
              <w:bottom w:val="single" w:sz="4" w:space="0" w:color="auto"/>
            </w:tcBorders>
          </w:tcPr>
          <w:p w14:paraId="1543CD04"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4" w:space="0" w:color="auto"/>
            </w:tcBorders>
          </w:tcPr>
          <w:p w14:paraId="651CD703" w14:textId="77777777" w:rsidR="00B24859" w:rsidRPr="00FA15FD" w:rsidRDefault="00B24859" w:rsidP="00457728">
            <w:pPr>
              <w:jc w:val="center"/>
              <w:rPr>
                <w:rFonts w:cs="Calibri"/>
                <w:i/>
                <w:sz w:val="18"/>
                <w:szCs w:val="18"/>
              </w:rPr>
            </w:pPr>
            <w:r w:rsidRPr="00D33A84">
              <w:rPr>
                <w:i/>
                <w:sz w:val="18"/>
              </w:rPr>
              <w:t>Relationship to children's bedtime after confinement</w:t>
            </w:r>
          </w:p>
        </w:tc>
      </w:tr>
      <w:tr w:rsidR="00B24859" w:rsidRPr="001A6B21" w14:paraId="0B319C82" w14:textId="77777777" w:rsidTr="00457728">
        <w:trPr>
          <w:trHeight w:val="181"/>
          <w:jc w:val="center"/>
        </w:trPr>
        <w:tc>
          <w:tcPr>
            <w:tcW w:w="2188" w:type="dxa"/>
            <w:vMerge w:val="restart"/>
            <w:tcBorders>
              <w:top w:val="single" w:sz="4" w:space="0" w:color="auto"/>
            </w:tcBorders>
            <w:vAlign w:val="center"/>
          </w:tcPr>
          <w:p w14:paraId="00D4F9D1"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Income level (in thousands of euros)</w:t>
            </w:r>
          </w:p>
        </w:tc>
        <w:tc>
          <w:tcPr>
            <w:tcW w:w="3756" w:type="dxa"/>
            <w:gridSpan w:val="2"/>
            <w:tcBorders>
              <w:top w:val="single" w:sz="4" w:space="0" w:color="auto"/>
            </w:tcBorders>
          </w:tcPr>
          <w:p w14:paraId="0580777C"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2C747823" w14:textId="77777777" w:rsidR="00B24859" w:rsidRPr="00FA15FD" w:rsidRDefault="00B24859" w:rsidP="00457728">
            <w:pPr>
              <w:jc w:val="center"/>
              <w:rPr>
                <w:rFonts w:cs="Calibri"/>
                <w:i/>
                <w:sz w:val="18"/>
                <w:szCs w:val="18"/>
              </w:rPr>
            </w:pPr>
            <w:r w:rsidRPr="0056111E">
              <w:rPr>
                <w:i/>
                <w:sz w:val="18"/>
              </w:rPr>
              <w:t>Relationship to impulse eating in confinement and use of snacks before and after</w:t>
            </w:r>
          </w:p>
        </w:tc>
      </w:tr>
      <w:tr w:rsidR="00B24859" w:rsidRPr="001A6B21" w14:paraId="14952CED" w14:textId="77777777" w:rsidTr="00457728">
        <w:trPr>
          <w:trHeight w:val="181"/>
          <w:jc w:val="center"/>
        </w:trPr>
        <w:tc>
          <w:tcPr>
            <w:tcW w:w="2188" w:type="dxa"/>
            <w:vMerge/>
            <w:vAlign w:val="center"/>
          </w:tcPr>
          <w:p w14:paraId="094DEDDA"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0DAA6C06"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5DFED744" w14:textId="77777777" w:rsidR="00B24859" w:rsidRPr="00FA15FD" w:rsidRDefault="00B24859" w:rsidP="00457728">
            <w:pPr>
              <w:jc w:val="center"/>
              <w:rPr>
                <w:rFonts w:cs="Calibri"/>
                <w:i/>
                <w:sz w:val="18"/>
                <w:szCs w:val="18"/>
              </w:rPr>
            </w:pPr>
            <w:r w:rsidRPr="0056111E">
              <w:rPr>
                <w:i/>
                <w:sz w:val="18"/>
              </w:rPr>
              <w:t>Relationship to pre-containment screen viewing</w:t>
            </w:r>
          </w:p>
        </w:tc>
      </w:tr>
      <w:tr w:rsidR="00B24859" w:rsidRPr="001A6B21" w14:paraId="3A4F97EC" w14:textId="77777777" w:rsidTr="00457728">
        <w:trPr>
          <w:trHeight w:val="181"/>
          <w:jc w:val="center"/>
        </w:trPr>
        <w:tc>
          <w:tcPr>
            <w:tcW w:w="2188" w:type="dxa"/>
            <w:vMerge/>
            <w:vAlign w:val="center"/>
          </w:tcPr>
          <w:p w14:paraId="39E93A64"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4371F44E"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05B63659" w14:textId="77777777" w:rsidR="00B24859" w:rsidRPr="00FA15FD" w:rsidRDefault="00B24859" w:rsidP="00457728">
            <w:pPr>
              <w:jc w:val="center"/>
              <w:rPr>
                <w:rFonts w:cs="Calibri"/>
                <w:i/>
                <w:sz w:val="18"/>
                <w:szCs w:val="18"/>
              </w:rPr>
            </w:pPr>
            <w:r>
              <w:rPr>
                <w:i/>
                <w:sz w:val="18"/>
              </w:rPr>
              <w:t>Relationship to physical exercise during</w:t>
            </w:r>
            <w:r w:rsidRPr="0056111E">
              <w:rPr>
                <w:i/>
                <w:sz w:val="18"/>
              </w:rPr>
              <w:t xml:space="preserve"> confinement</w:t>
            </w:r>
          </w:p>
        </w:tc>
      </w:tr>
      <w:tr w:rsidR="00B24859" w:rsidRPr="00E30903" w14:paraId="140E3D78" w14:textId="77777777" w:rsidTr="00457728">
        <w:trPr>
          <w:trHeight w:val="181"/>
          <w:jc w:val="center"/>
        </w:trPr>
        <w:tc>
          <w:tcPr>
            <w:tcW w:w="2188" w:type="dxa"/>
            <w:vMerge/>
            <w:tcBorders>
              <w:bottom w:val="single" w:sz="4" w:space="0" w:color="auto"/>
            </w:tcBorders>
            <w:vAlign w:val="center"/>
          </w:tcPr>
          <w:p w14:paraId="1A841D4A"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Borders>
              <w:bottom w:val="single" w:sz="4" w:space="0" w:color="auto"/>
            </w:tcBorders>
          </w:tcPr>
          <w:p w14:paraId="59647094"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4" w:space="0" w:color="auto"/>
            </w:tcBorders>
          </w:tcPr>
          <w:p w14:paraId="7D3FCFA7" w14:textId="77777777" w:rsidR="00B24859" w:rsidRPr="00FA15FD" w:rsidRDefault="00B24859" w:rsidP="00457728">
            <w:pPr>
              <w:jc w:val="center"/>
              <w:rPr>
                <w:rFonts w:cs="Calibri"/>
                <w:i/>
                <w:sz w:val="18"/>
                <w:szCs w:val="18"/>
                <w:lang w:val="en-GB"/>
              </w:rPr>
            </w:pPr>
            <w:r w:rsidRPr="00FA15FD">
              <w:rPr>
                <w:rFonts w:cs="Calibri"/>
                <w:i/>
                <w:sz w:val="18"/>
                <w:szCs w:val="18"/>
                <w:lang w:val="en-GB"/>
              </w:rPr>
              <w:t>-</w:t>
            </w:r>
          </w:p>
        </w:tc>
      </w:tr>
      <w:tr w:rsidR="00B24859" w:rsidRPr="001A6B21" w14:paraId="0E0F0423" w14:textId="77777777" w:rsidTr="00457728">
        <w:trPr>
          <w:trHeight w:val="181"/>
          <w:jc w:val="center"/>
        </w:trPr>
        <w:tc>
          <w:tcPr>
            <w:tcW w:w="2188" w:type="dxa"/>
            <w:vMerge w:val="restart"/>
            <w:tcBorders>
              <w:top w:val="single" w:sz="4" w:space="0" w:color="auto"/>
            </w:tcBorders>
            <w:vAlign w:val="center"/>
          </w:tcPr>
          <w:p w14:paraId="0158EB8E" w14:textId="77777777" w:rsidR="00B24859" w:rsidRPr="00FA15FD" w:rsidRDefault="00B24859" w:rsidP="00457728">
            <w:pPr>
              <w:widowControl w:val="0"/>
              <w:rPr>
                <w:rFonts w:cs="Calibri"/>
                <w:sz w:val="18"/>
                <w:szCs w:val="18"/>
                <w:lang w:val="en-GB"/>
              </w:rPr>
            </w:pPr>
            <w:r w:rsidRPr="00FA15FD">
              <w:rPr>
                <w:rFonts w:cs="Calibri"/>
                <w:sz w:val="18"/>
                <w:szCs w:val="18"/>
                <w:lang w:val="en-GB"/>
              </w:rPr>
              <w:t>Level of studies</w:t>
            </w:r>
          </w:p>
        </w:tc>
        <w:tc>
          <w:tcPr>
            <w:tcW w:w="3756" w:type="dxa"/>
            <w:gridSpan w:val="2"/>
            <w:tcBorders>
              <w:top w:val="single" w:sz="4" w:space="0" w:color="auto"/>
            </w:tcBorders>
          </w:tcPr>
          <w:p w14:paraId="4B515A96"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0B0D0895" w14:textId="77777777" w:rsidR="00B24859" w:rsidRPr="00FA15FD" w:rsidRDefault="00B24859" w:rsidP="00457728">
            <w:pPr>
              <w:jc w:val="center"/>
              <w:rPr>
                <w:rFonts w:cs="Calibri"/>
                <w:i/>
                <w:sz w:val="18"/>
                <w:szCs w:val="18"/>
              </w:rPr>
            </w:pPr>
            <w:r w:rsidRPr="00D80027">
              <w:rPr>
                <w:i/>
                <w:sz w:val="18"/>
              </w:rPr>
              <w:t xml:space="preserve">Relationship to use of snacks and family meals before and during confinement </w:t>
            </w:r>
          </w:p>
        </w:tc>
      </w:tr>
      <w:tr w:rsidR="00B24859" w:rsidRPr="001A6B21" w14:paraId="7DF6AC36" w14:textId="77777777" w:rsidTr="00457728">
        <w:trPr>
          <w:trHeight w:val="181"/>
          <w:jc w:val="center"/>
        </w:trPr>
        <w:tc>
          <w:tcPr>
            <w:tcW w:w="2188" w:type="dxa"/>
            <w:vMerge/>
            <w:vAlign w:val="center"/>
          </w:tcPr>
          <w:p w14:paraId="711E7B8B"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3976729E"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1017D943" w14:textId="77777777" w:rsidR="00B24859" w:rsidRPr="00FA15FD" w:rsidRDefault="00B24859" w:rsidP="00457728">
            <w:pPr>
              <w:jc w:val="center"/>
              <w:rPr>
                <w:rFonts w:cs="Calibri"/>
                <w:i/>
                <w:sz w:val="18"/>
                <w:szCs w:val="18"/>
              </w:rPr>
            </w:pPr>
            <w:r w:rsidRPr="00D80027">
              <w:rPr>
                <w:i/>
                <w:sz w:val="18"/>
              </w:rPr>
              <w:t>Relationship to pre-containment screen use</w:t>
            </w:r>
          </w:p>
        </w:tc>
      </w:tr>
      <w:tr w:rsidR="00B24859" w:rsidRPr="001A6B21" w14:paraId="3B9ABE41" w14:textId="77777777" w:rsidTr="00457728">
        <w:trPr>
          <w:trHeight w:val="181"/>
          <w:jc w:val="center"/>
        </w:trPr>
        <w:tc>
          <w:tcPr>
            <w:tcW w:w="2188" w:type="dxa"/>
            <w:vMerge/>
            <w:vAlign w:val="center"/>
          </w:tcPr>
          <w:p w14:paraId="7B39A1C1"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6CFF58FB"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1B05765E" w14:textId="77777777" w:rsidR="00B24859" w:rsidRPr="00FA15FD" w:rsidRDefault="00B24859" w:rsidP="00457728">
            <w:pPr>
              <w:jc w:val="center"/>
              <w:rPr>
                <w:rFonts w:cs="Calibri"/>
                <w:i/>
                <w:sz w:val="18"/>
                <w:szCs w:val="18"/>
              </w:rPr>
            </w:pPr>
            <w:r w:rsidRPr="00D80027">
              <w:rPr>
                <w:i/>
                <w:sz w:val="18"/>
              </w:rPr>
              <w:t xml:space="preserve">Relationship </w:t>
            </w:r>
            <w:r>
              <w:rPr>
                <w:i/>
                <w:sz w:val="18"/>
              </w:rPr>
              <w:t>to</w:t>
            </w:r>
            <w:r w:rsidRPr="00D80027">
              <w:rPr>
                <w:i/>
                <w:sz w:val="18"/>
              </w:rPr>
              <w:t xml:space="preserve"> physical exercise in confinement and promotion of physical activity in children</w:t>
            </w:r>
          </w:p>
        </w:tc>
      </w:tr>
      <w:tr w:rsidR="00B24859" w:rsidRPr="001A6B21" w14:paraId="18C699C3" w14:textId="77777777" w:rsidTr="00457728">
        <w:trPr>
          <w:trHeight w:val="181"/>
          <w:jc w:val="center"/>
        </w:trPr>
        <w:tc>
          <w:tcPr>
            <w:tcW w:w="2188" w:type="dxa"/>
            <w:vMerge/>
            <w:vAlign w:val="center"/>
          </w:tcPr>
          <w:p w14:paraId="3A818FBE"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1774347B"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4" w:space="0" w:color="auto"/>
            </w:tcBorders>
          </w:tcPr>
          <w:p w14:paraId="600E1EF5" w14:textId="77777777" w:rsidR="00B24859" w:rsidRPr="00FA15FD" w:rsidRDefault="00B24859" w:rsidP="00457728">
            <w:pPr>
              <w:jc w:val="center"/>
              <w:rPr>
                <w:rFonts w:cs="Calibri"/>
                <w:i/>
                <w:sz w:val="18"/>
                <w:szCs w:val="18"/>
                <w:lang w:val="en-GB"/>
              </w:rPr>
            </w:pPr>
            <w:r w:rsidRPr="00D80027">
              <w:rPr>
                <w:i/>
                <w:sz w:val="18"/>
              </w:rPr>
              <w:t>Relationship to children's bedtime after confinement</w:t>
            </w:r>
          </w:p>
        </w:tc>
      </w:tr>
      <w:tr w:rsidR="00B24859" w:rsidRPr="001A6B21" w14:paraId="4BF44725" w14:textId="77777777" w:rsidTr="00457728">
        <w:trPr>
          <w:trHeight w:val="181"/>
          <w:jc w:val="center"/>
        </w:trPr>
        <w:tc>
          <w:tcPr>
            <w:tcW w:w="2188" w:type="dxa"/>
            <w:vMerge w:val="restart"/>
            <w:tcBorders>
              <w:top w:val="single" w:sz="4" w:space="0" w:color="auto"/>
            </w:tcBorders>
            <w:vAlign w:val="center"/>
          </w:tcPr>
          <w:p w14:paraId="160591E1" w14:textId="77777777" w:rsidR="00B24859" w:rsidRPr="00FA15FD" w:rsidRDefault="00B24859" w:rsidP="00457728">
            <w:pPr>
              <w:widowControl w:val="0"/>
              <w:pBdr>
                <w:top w:val="nil"/>
                <w:left w:val="nil"/>
                <w:bottom w:val="nil"/>
                <w:right w:val="nil"/>
                <w:between w:val="nil"/>
              </w:pBdr>
              <w:rPr>
                <w:rFonts w:cs="Calibri"/>
                <w:sz w:val="18"/>
                <w:szCs w:val="18"/>
                <w:lang w:val="en-GB"/>
              </w:rPr>
            </w:pPr>
            <w:r w:rsidRPr="00FA15FD">
              <w:rPr>
                <w:rFonts w:cs="Calibri"/>
                <w:sz w:val="18"/>
                <w:szCs w:val="18"/>
                <w:lang w:val="en-GB"/>
              </w:rPr>
              <w:t>Size of the main residence (square meters)</w:t>
            </w:r>
          </w:p>
        </w:tc>
        <w:tc>
          <w:tcPr>
            <w:tcW w:w="3756" w:type="dxa"/>
            <w:gridSpan w:val="2"/>
            <w:tcBorders>
              <w:top w:val="single" w:sz="4" w:space="0" w:color="auto"/>
            </w:tcBorders>
          </w:tcPr>
          <w:p w14:paraId="6EBA1584" w14:textId="77777777" w:rsidR="00B24859" w:rsidRPr="00FA15FD" w:rsidRDefault="00B24859" w:rsidP="00457728">
            <w:pPr>
              <w:jc w:val="right"/>
              <w:rPr>
                <w:rFonts w:cs="Calibri"/>
                <w:sz w:val="18"/>
                <w:szCs w:val="18"/>
                <w:lang w:val="en-GB"/>
              </w:rPr>
            </w:pPr>
            <w:r w:rsidRPr="00FA15FD">
              <w:rPr>
                <w:rFonts w:cs="Calibri"/>
                <w:sz w:val="18"/>
                <w:szCs w:val="18"/>
                <w:lang w:val="en-GB"/>
              </w:rPr>
              <w:t>Eating Habits</w:t>
            </w:r>
          </w:p>
        </w:tc>
        <w:tc>
          <w:tcPr>
            <w:tcW w:w="4440" w:type="dxa"/>
            <w:tcBorders>
              <w:top w:val="single" w:sz="4" w:space="0" w:color="auto"/>
            </w:tcBorders>
          </w:tcPr>
          <w:p w14:paraId="73D84C4E" w14:textId="77777777" w:rsidR="00B24859" w:rsidRPr="00FA15FD" w:rsidRDefault="00B24859" w:rsidP="00457728">
            <w:pPr>
              <w:jc w:val="center"/>
              <w:rPr>
                <w:rFonts w:cs="Calibri"/>
                <w:i/>
                <w:sz w:val="18"/>
                <w:szCs w:val="18"/>
              </w:rPr>
            </w:pPr>
            <w:r w:rsidRPr="00D80027">
              <w:rPr>
                <w:i/>
                <w:sz w:val="18"/>
              </w:rPr>
              <w:t xml:space="preserve">Relationship to use of snacks before and during confinement </w:t>
            </w:r>
          </w:p>
        </w:tc>
      </w:tr>
      <w:tr w:rsidR="00B24859" w:rsidRPr="001A6B21" w14:paraId="59E7CEBD" w14:textId="77777777" w:rsidTr="00457728">
        <w:trPr>
          <w:trHeight w:val="181"/>
          <w:jc w:val="center"/>
        </w:trPr>
        <w:tc>
          <w:tcPr>
            <w:tcW w:w="2188" w:type="dxa"/>
            <w:vMerge/>
            <w:vAlign w:val="center"/>
          </w:tcPr>
          <w:p w14:paraId="755A2530"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1E519EF9" w14:textId="77777777" w:rsidR="00B24859" w:rsidRPr="00FA15FD" w:rsidRDefault="00B24859" w:rsidP="00457728">
            <w:pPr>
              <w:jc w:val="right"/>
              <w:rPr>
                <w:rFonts w:cs="Calibri"/>
                <w:sz w:val="18"/>
                <w:szCs w:val="18"/>
                <w:lang w:val="en-GB"/>
              </w:rPr>
            </w:pPr>
            <w:r w:rsidRPr="00FA15FD">
              <w:rPr>
                <w:rFonts w:cs="Calibri"/>
                <w:sz w:val="18"/>
                <w:szCs w:val="18"/>
                <w:lang w:val="en-GB"/>
              </w:rPr>
              <w:t>Screen Viewing</w:t>
            </w:r>
          </w:p>
        </w:tc>
        <w:tc>
          <w:tcPr>
            <w:tcW w:w="4440" w:type="dxa"/>
          </w:tcPr>
          <w:p w14:paraId="3C4C65BD" w14:textId="77777777" w:rsidR="00B24859" w:rsidRPr="00FA15FD" w:rsidRDefault="00B24859" w:rsidP="00457728">
            <w:pPr>
              <w:jc w:val="center"/>
              <w:rPr>
                <w:rFonts w:cs="Calibri"/>
                <w:i/>
                <w:sz w:val="18"/>
                <w:szCs w:val="18"/>
              </w:rPr>
            </w:pPr>
            <w:r>
              <w:rPr>
                <w:i/>
                <w:sz w:val="18"/>
              </w:rPr>
              <w:t>Relationship to s</w:t>
            </w:r>
            <w:r w:rsidRPr="00D80027">
              <w:rPr>
                <w:i/>
                <w:sz w:val="18"/>
              </w:rPr>
              <w:t>creen time before and after confinement</w:t>
            </w:r>
          </w:p>
        </w:tc>
      </w:tr>
      <w:tr w:rsidR="00B24859" w:rsidRPr="001A6B21" w14:paraId="26F8E883" w14:textId="77777777" w:rsidTr="00457728">
        <w:trPr>
          <w:trHeight w:val="181"/>
          <w:jc w:val="center"/>
        </w:trPr>
        <w:tc>
          <w:tcPr>
            <w:tcW w:w="2188" w:type="dxa"/>
            <w:vMerge/>
            <w:vAlign w:val="center"/>
          </w:tcPr>
          <w:p w14:paraId="2CF302A7"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Pr>
          <w:p w14:paraId="01B979EB" w14:textId="77777777" w:rsidR="00B24859" w:rsidRPr="00FA15FD" w:rsidRDefault="00B24859" w:rsidP="00457728">
            <w:pPr>
              <w:jc w:val="right"/>
              <w:rPr>
                <w:rFonts w:cs="Calibri"/>
                <w:sz w:val="18"/>
                <w:szCs w:val="18"/>
                <w:lang w:val="en-GB"/>
              </w:rPr>
            </w:pPr>
            <w:r w:rsidRPr="00FA15FD">
              <w:rPr>
                <w:rFonts w:cs="Calibri"/>
                <w:sz w:val="18"/>
                <w:szCs w:val="18"/>
                <w:lang w:val="en-GB"/>
              </w:rPr>
              <w:t>Physical Exercise and Active Lifestyle</w:t>
            </w:r>
          </w:p>
        </w:tc>
        <w:tc>
          <w:tcPr>
            <w:tcW w:w="4440" w:type="dxa"/>
          </w:tcPr>
          <w:p w14:paraId="4386D728" w14:textId="77777777" w:rsidR="00B24859" w:rsidRPr="00FA15FD" w:rsidRDefault="00B24859" w:rsidP="00457728">
            <w:pPr>
              <w:jc w:val="center"/>
              <w:rPr>
                <w:rFonts w:cs="Calibri"/>
                <w:i/>
                <w:sz w:val="18"/>
                <w:szCs w:val="18"/>
              </w:rPr>
            </w:pPr>
            <w:r w:rsidRPr="00D80027">
              <w:rPr>
                <w:i/>
                <w:sz w:val="18"/>
              </w:rPr>
              <w:t>Relationship to exercise and children during confinement</w:t>
            </w:r>
          </w:p>
        </w:tc>
      </w:tr>
      <w:tr w:rsidR="00B24859" w:rsidRPr="001A6B21" w14:paraId="52486A00" w14:textId="77777777" w:rsidTr="00457728">
        <w:trPr>
          <w:trHeight w:val="181"/>
          <w:jc w:val="center"/>
        </w:trPr>
        <w:tc>
          <w:tcPr>
            <w:tcW w:w="2188" w:type="dxa"/>
            <w:vMerge/>
            <w:tcBorders>
              <w:bottom w:val="single" w:sz="12" w:space="0" w:color="auto"/>
            </w:tcBorders>
            <w:vAlign w:val="center"/>
          </w:tcPr>
          <w:p w14:paraId="35FC9EF1" w14:textId="77777777" w:rsidR="00B24859" w:rsidRPr="00FA15FD" w:rsidRDefault="00B24859" w:rsidP="00457728">
            <w:pPr>
              <w:widowControl w:val="0"/>
              <w:pBdr>
                <w:top w:val="nil"/>
                <w:left w:val="nil"/>
                <w:bottom w:val="nil"/>
                <w:right w:val="nil"/>
                <w:between w:val="nil"/>
              </w:pBdr>
              <w:rPr>
                <w:rFonts w:cs="Calibri"/>
                <w:sz w:val="18"/>
                <w:szCs w:val="18"/>
              </w:rPr>
            </w:pPr>
          </w:p>
        </w:tc>
        <w:tc>
          <w:tcPr>
            <w:tcW w:w="3756" w:type="dxa"/>
            <w:gridSpan w:val="2"/>
            <w:tcBorders>
              <w:bottom w:val="single" w:sz="12" w:space="0" w:color="auto"/>
            </w:tcBorders>
          </w:tcPr>
          <w:p w14:paraId="376A439E" w14:textId="77777777" w:rsidR="00B24859" w:rsidRPr="00FA15FD" w:rsidRDefault="00B24859" w:rsidP="00457728">
            <w:pPr>
              <w:jc w:val="right"/>
              <w:rPr>
                <w:rFonts w:cs="Calibri"/>
                <w:sz w:val="18"/>
                <w:szCs w:val="18"/>
                <w:lang w:val="en-GB"/>
              </w:rPr>
            </w:pPr>
            <w:r w:rsidRPr="00FA15FD">
              <w:rPr>
                <w:rFonts w:cs="Calibri"/>
                <w:sz w:val="18"/>
                <w:szCs w:val="18"/>
                <w:lang w:val="en-GB"/>
              </w:rPr>
              <w:t>Sleeping Habits</w:t>
            </w:r>
          </w:p>
        </w:tc>
        <w:tc>
          <w:tcPr>
            <w:tcW w:w="4440" w:type="dxa"/>
            <w:tcBorders>
              <w:bottom w:val="single" w:sz="12" w:space="0" w:color="auto"/>
            </w:tcBorders>
          </w:tcPr>
          <w:p w14:paraId="02B0C37E" w14:textId="77777777" w:rsidR="00B24859" w:rsidRPr="00FA15FD" w:rsidRDefault="00B24859" w:rsidP="00457728">
            <w:pPr>
              <w:jc w:val="center"/>
              <w:rPr>
                <w:rFonts w:cs="Calibri"/>
                <w:i/>
                <w:sz w:val="18"/>
                <w:szCs w:val="18"/>
              </w:rPr>
            </w:pPr>
            <w:r w:rsidRPr="00D80027">
              <w:rPr>
                <w:i/>
                <w:sz w:val="18"/>
              </w:rPr>
              <w:t>Relationship with proper rest when sleeping</w:t>
            </w:r>
          </w:p>
        </w:tc>
      </w:tr>
    </w:tbl>
    <w:p w14:paraId="66158C55" w14:textId="56E89DE2" w:rsidR="00B24859" w:rsidRDefault="00B24859"/>
    <w:p w14:paraId="34FDC24A" w14:textId="793521B1" w:rsidR="00B24859" w:rsidRDefault="00D10360">
      <w:r w:rsidRPr="00D10360">
        <w:rPr>
          <w:b/>
          <w:bCs/>
        </w:rPr>
        <w:t>Appendix C:</w:t>
      </w:r>
      <w:r>
        <w:t xml:space="preserve"> Aditional data</w:t>
      </w:r>
    </w:p>
    <w:p w14:paraId="065A79FE" w14:textId="7925CB5D" w:rsidR="00D10360" w:rsidRDefault="00D10360"/>
    <w:p w14:paraId="6002C5DD" w14:textId="77777777" w:rsidR="00D10360" w:rsidRDefault="00D10360" w:rsidP="00D10360">
      <w:pPr>
        <w:tabs>
          <w:tab w:val="left" w:pos="1275"/>
        </w:tabs>
        <w:ind w:left="708"/>
        <w:rPr>
          <w:b/>
          <w:bCs/>
        </w:rPr>
      </w:pPr>
      <w:r>
        <w:rPr>
          <w:b/>
          <w:bCs/>
        </w:rPr>
        <w:t xml:space="preserve">Figure 1. </w:t>
      </w:r>
    </w:p>
    <w:p w14:paraId="656D9F3A" w14:textId="51C3F946" w:rsidR="00D10360" w:rsidRDefault="00D10360" w:rsidP="00D10360">
      <w:pPr>
        <w:tabs>
          <w:tab w:val="left" w:pos="1275"/>
        </w:tabs>
        <w:ind w:left="708"/>
      </w:pPr>
      <w:r>
        <w:rPr>
          <w:lang w:val="es-ES" w:eastAsia="es-ES"/>
        </w:rPr>
        <w:drawing>
          <wp:inline distT="0" distB="0" distL="0" distR="0" wp14:anchorId="334A9847" wp14:editId="5C84126E">
            <wp:extent cx="5038725" cy="2447925"/>
            <wp:effectExtent l="0" t="0" r="9525" b="952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9825C25" w14:textId="77777777" w:rsidR="00D10360" w:rsidRDefault="00D10360" w:rsidP="00D10360">
      <w:pPr>
        <w:tabs>
          <w:tab w:val="left" w:pos="1275"/>
        </w:tabs>
        <w:ind w:left="708"/>
        <w:rPr>
          <w:color w:val="auto"/>
          <w:lang w:val="en-GB"/>
        </w:rPr>
      </w:pPr>
      <w:r>
        <w:rPr>
          <w:rFonts w:ascii="Open Sans" w:hAnsi="Open Sans" w:cs="Open Sans"/>
          <w:color w:val="1C1D1E"/>
          <w:sz w:val="21"/>
          <w:szCs w:val="21"/>
          <w:shd w:val="clear" w:color="auto" w:fill="FFFFFF"/>
        </w:rPr>
        <w:t xml:space="preserve">† </w:t>
      </w:r>
      <w:r>
        <w:rPr>
          <w:color w:val="auto"/>
          <w:lang w:val="en-GB"/>
        </w:rPr>
        <w:t>Risk factors in lockdown in relation to the number of children.</w:t>
      </w:r>
    </w:p>
    <w:p w14:paraId="5915DCBE" w14:textId="77777777" w:rsidR="00D10360" w:rsidRDefault="00D10360" w:rsidP="00D10360">
      <w:pPr>
        <w:tabs>
          <w:tab w:val="left" w:pos="1275"/>
        </w:tabs>
        <w:ind w:left="708"/>
        <w:rPr>
          <w:i/>
          <w:iCs/>
          <w:color w:val="auto"/>
          <w:lang w:val="en-GB"/>
        </w:rPr>
      </w:pPr>
    </w:p>
    <w:p w14:paraId="36C2550B" w14:textId="77777777" w:rsidR="00D10360" w:rsidRDefault="00D10360" w:rsidP="00D10360">
      <w:pPr>
        <w:tabs>
          <w:tab w:val="left" w:pos="1275"/>
        </w:tabs>
        <w:ind w:left="708"/>
        <w:rPr>
          <w:b/>
          <w:bCs/>
          <w:color w:val="auto"/>
          <w:lang w:val="en-GB"/>
        </w:rPr>
      </w:pPr>
      <w:r>
        <w:rPr>
          <w:b/>
          <w:bCs/>
          <w:color w:val="auto"/>
          <w:lang w:val="en-GB"/>
        </w:rPr>
        <w:t>Figure 2.</w:t>
      </w:r>
    </w:p>
    <w:p w14:paraId="58454FAD" w14:textId="2BCD888C" w:rsidR="00D10360" w:rsidRDefault="00D10360" w:rsidP="00D10360">
      <w:pPr>
        <w:tabs>
          <w:tab w:val="left" w:pos="1275"/>
        </w:tabs>
        <w:ind w:left="708"/>
        <w:rPr>
          <w:b/>
          <w:bCs/>
          <w:color w:val="auto"/>
          <w:lang w:val="en-GB"/>
        </w:rPr>
      </w:pPr>
      <w:r>
        <w:rPr>
          <w:lang w:val="es-ES" w:eastAsia="es-ES"/>
        </w:rPr>
        <w:drawing>
          <wp:inline distT="0" distB="0" distL="0" distR="0" wp14:anchorId="4FC0A67F" wp14:editId="79AE38FF">
            <wp:extent cx="4848225" cy="2409825"/>
            <wp:effectExtent l="0" t="0" r="9525" b="952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60E8107" w14:textId="77777777" w:rsidR="00D10360" w:rsidRDefault="00D10360" w:rsidP="00D10360">
      <w:pPr>
        <w:pStyle w:val="MDPI21heading1"/>
        <w:spacing w:before="0" w:after="0"/>
        <w:ind w:left="0" w:firstLine="708"/>
        <w:jc w:val="both"/>
        <w:rPr>
          <w:b w:val="0"/>
          <w:lang w:val="en-GB"/>
        </w:rPr>
      </w:pPr>
      <w:r>
        <w:rPr>
          <w:rFonts w:ascii="Open Sans" w:hAnsi="Open Sans" w:cs="Open Sans"/>
          <w:color w:val="1C1D1E"/>
          <w:sz w:val="21"/>
          <w:szCs w:val="21"/>
          <w:shd w:val="clear" w:color="auto" w:fill="FFFFFF"/>
        </w:rPr>
        <w:t xml:space="preserve">† </w:t>
      </w:r>
      <w:r>
        <w:rPr>
          <w:b w:val="0"/>
          <w:lang w:val="en-GB"/>
        </w:rPr>
        <w:t>Risk factors in lockdown in relation to the sex of the parents.</w:t>
      </w:r>
    </w:p>
    <w:p w14:paraId="2578D9F0" w14:textId="77777777" w:rsidR="00D10360" w:rsidRDefault="00D10360" w:rsidP="00D10360">
      <w:pPr>
        <w:pStyle w:val="MDPI21heading1"/>
        <w:spacing w:before="0" w:after="0"/>
        <w:ind w:left="0" w:firstLine="708"/>
        <w:jc w:val="both"/>
        <w:rPr>
          <w:b w:val="0"/>
          <w:lang w:val="en-GB"/>
        </w:rPr>
      </w:pPr>
    </w:p>
    <w:p w14:paraId="284D9159" w14:textId="77777777" w:rsidR="00D10360" w:rsidRDefault="00D10360" w:rsidP="00D10360">
      <w:pPr>
        <w:tabs>
          <w:tab w:val="left" w:pos="1275"/>
        </w:tabs>
        <w:ind w:left="708"/>
        <w:rPr>
          <w:b/>
          <w:bCs/>
          <w:color w:val="auto"/>
          <w:lang w:val="en-GB"/>
        </w:rPr>
      </w:pPr>
      <w:r>
        <w:rPr>
          <w:b/>
          <w:bCs/>
          <w:color w:val="auto"/>
          <w:lang w:val="en-GB"/>
        </w:rPr>
        <w:t>Figure 3.</w:t>
      </w:r>
    </w:p>
    <w:p w14:paraId="42CDCFE9" w14:textId="67F25D40" w:rsidR="00D10360" w:rsidRDefault="00D10360" w:rsidP="00D10360">
      <w:pPr>
        <w:tabs>
          <w:tab w:val="left" w:pos="1275"/>
        </w:tabs>
        <w:ind w:left="708"/>
        <w:rPr>
          <w:b/>
          <w:bCs/>
          <w:color w:val="auto"/>
          <w:lang w:val="en-GB"/>
        </w:rPr>
      </w:pPr>
      <w:r>
        <w:rPr>
          <w:lang w:val="es-ES" w:eastAsia="es-ES"/>
        </w:rPr>
        <w:lastRenderedPageBreak/>
        <w:drawing>
          <wp:inline distT="0" distB="0" distL="0" distR="0" wp14:anchorId="2CC033A6" wp14:editId="7EDC63EC">
            <wp:extent cx="4819650" cy="2667000"/>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ADE98B" w14:textId="77777777" w:rsidR="00D10360" w:rsidRDefault="00D10360" w:rsidP="00D10360">
      <w:pPr>
        <w:tabs>
          <w:tab w:val="left" w:pos="1275"/>
        </w:tabs>
        <w:ind w:left="708"/>
        <w:rPr>
          <w:rFonts w:cs="Open Sans"/>
          <w:color w:val="1C1D1E"/>
          <w:shd w:val="clear" w:color="auto" w:fill="FFFFFF"/>
        </w:rPr>
      </w:pPr>
      <w:r>
        <w:rPr>
          <w:rFonts w:ascii="Open Sans" w:hAnsi="Open Sans" w:cs="Open Sans"/>
          <w:color w:val="1C1D1E"/>
          <w:sz w:val="21"/>
          <w:szCs w:val="21"/>
          <w:shd w:val="clear" w:color="auto" w:fill="FFFFFF"/>
        </w:rPr>
        <w:t xml:space="preserve">† </w:t>
      </w:r>
      <w:r>
        <w:rPr>
          <w:rFonts w:cs="Open Sans"/>
          <w:color w:val="1C1D1E"/>
          <w:shd w:val="clear" w:color="auto" w:fill="FFFFFF"/>
        </w:rPr>
        <w:t>Risk factors in lockdown in relation to whether the respondent went out to work.</w:t>
      </w:r>
    </w:p>
    <w:p w14:paraId="11F729A0" w14:textId="77777777" w:rsidR="00D10360" w:rsidRDefault="00D10360" w:rsidP="00D10360">
      <w:pPr>
        <w:tabs>
          <w:tab w:val="left" w:pos="1275"/>
        </w:tabs>
        <w:ind w:left="708"/>
        <w:rPr>
          <w:rFonts w:cs="Open Sans"/>
          <w:b/>
          <w:bCs/>
          <w:color w:val="1C1D1E"/>
          <w:shd w:val="clear" w:color="auto" w:fill="FFFFFF"/>
        </w:rPr>
      </w:pPr>
    </w:p>
    <w:p w14:paraId="66E579C5" w14:textId="4D9CC324" w:rsidR="00D10360" w:rsidRDefault="00D10360" w:rsidP="00D10360">
      <w:pPr>
        <w:tabs>
          <w:tab w:val="left" w:pos="1275"/>
        </w:tabs>
        <w:ind w:left="708"/>
        <w:rPr>
          <w:b/>
          <w:bCs/>
          <w:color w:val="auto"/>
          <w:sz w:val="18"/>
          <w:szCs w:val="18"/>
          <w:lang w:val="en-GB"/>
        </w:rPr>
      </w:pPr>
      <w:r>
        <w:rPr>
          <w:rFonts w:cs="Open Sans"/>
          <w:b/>
          <w:bCs/>
          <w:color w:val="1C1D1E"/>
          <w:shd w:val="clear" w:color="auto" w:fill="FFFFFF"/>
        </w:rPr>
        <w:t>Figure 4.</w:t>
      </w:r>
    </w:p>
    <w:p w14:paraId="0C7D7993" w14:textId="0187C961" w:rsidR="00D10360" w:rsidRDefault="00D10360" w:rsidP="00D10360">
      <w:pPr>
        <w:tabs>
          <w:tab w:val="left" w:pos="1275"/>
        </w:tabs>
        <w:ind w:left="708"/>
        <w:rPr>
          <w:b/>
          <w:bCs/>
          <w:color w:val="auto"/>
          <w:lang w:val="en-GB"/>
        </w:rPr>
      </w:pPr>
      <w:r>
        <w:rPr>
          <w:lang w:val="es-ES" w:eastAsia="es-ES"/>
        </w:rPr>
        <w:drawing>
          <wp:inline distT="0" distB="0" distL="0" distR="0" wp14:anchorId="648A3527" wp14:editId="1A1A6455">
            <wp:extent cx="5153025" cy="2486025"/>
            <wp:effectExtent l="0" t="0" r="9525" b="952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ADAB4F" w14:textId="77777777" w:rsidR="00D10360" w:rsidRDefault="00D10360" w:rsidP="00D10360">
      <w:pPr>
        <w:pStyle w:val="MDPI21heading1"/>
        <w:spacing w:before="0" w:after="0"/>
        <w:ind w:left="0" w:firstLine="708"/>
        <w:jc w:val="both"/>
        <w:rPr>
          <w:b w:val="0"/>
          <w:lang w:val="en-GB"/>
        </w:rPr>
      </w:pPr>
      <w:r>
        <w:rPr>
          <w:rFonts w:ascii="Open Sans" w:hAnsi="Open Sans" w:cs="Open Sans"/>
          <w:color w:val="1C1D1E"/>
          <w:sz w:val="21"/>
          <w:szCs w:val="21"/>
          <w:shd w:val="clear" w:color="auto" w:fill="FFFFFF"/>
        </w:rPr>
        <w:t xml:space="preserve">† </w:t>
      </w:r>
      <w:r>
        <w:rPr>
          <w:b w:val="0"/>
          <w:lang w:val="en-GB"/>
        </w:rPr>
        <w:t>Risk factors in lockdown in relation to the age of the parents.</w:t>
      </w:r>
    </w:p>
    <w:p w14:paraId="5591C44C" w14:textId="77777777" w:rsidR="00D10360" w:rsidRDefault="00D10360" w:rsidP="00D10360">
      <w:pPr>
        <w:pStyle w:val="MDPI21heading1"/>
        <w:spacing w:before="0" w:after="0"/>
        <w:ind w:left="0" w:firstLine="708"/>
        <w:jc w:val="both"/>
        <w:rPr>
          <w:b w:val="0"/>
          <w:lang w:val="en-GB"/>
        </w:rPr>
      </w:pPr>
    </w:p>
    <w:p w14:paraId="54248634" w14:textId="77777777" w:rsidR="00D10360" w:rsidRDefault="00D10360" w:rsidP="00D10360">
      <w:pPr>
        <w:pStyle w:val="MDPI21heading1"/>
        <w:spacing w:before="0" w:after="0"/>
        <w:ind w:left="0" w:firstLine="708"/>
        <w:jc w:val="both"/>
        <w:rPr>
          <w:bCs/>
          <w:lang w:val="en-GB"/>
        </w:rPr>
      </w:pPr>
      <w:r>
        <w:rPr>
          <w:bCs/>
          <w:lang w:val="en-GB"/>
        </w:rPr>
        <w:t>Figure 5.</w:t>
      </w:r>
    </w:p>
    <w:p w14:paraId="183D56A1" w14:textId="2C24B6C7" w:rsidR="00D10360" w:rsidRDefault="00D10360" w:rsidP="00D10360">
      <w:pPr>
        <w:tabs>
          <w:tab w:val="left" w:pos="1275"/>
        </w:tabs>
        <w:ind w:left="708"/>
        <w:rPr>
          <w:b/>
          <w:bCs/>
          <w:color w:val="auto"/>
          <w:lang w:val="en-GB"/>
        </w:rPr>
      </w:pPr>
      <w:r>
        <w:rPr>
          <w:lang w:val="es-ES" w:eastAsia="es-ES"/>
        </w:rPr>
        <w:drawing>
          <wp:inline distT="0" distB="0" distL="0" distR="0" wp14:anchorId="25260ECF" wp14:editId="325619B3">
            <wp:extent cx="5010150" cy="2247900"/>
            <wp:effectExtent l="0" t="0" r="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311AE2" w14:textId="77777777" w:rsidR="00D10360" w:rsidRDefault="00D10360" w:rsidP="00D10360">
      <w:pPr>
        <w:pStyle w:val="MDPI21heading1"/>
        <w:spacing w:before="0" w:after="0"/>
        <w:ind w:left="0" w:firstLine="708"/>
        <w:jc w:val="both"/>
        <w:rPr>
          <w:b w:val="0"/>
          <w:lang w:val="en-GB"/>
        </w:rPr>
      </w:pPr>
    </w:p>
    <w:p w14:paraId="6AE11303" w14:textId="77777777" w:rsidR="00D10360" w:rsidRDefault="00D10360" w:rsidP="00D10360">
      <w:pPr>
        <w:tabs>
          <w:tab w:val="left" w:pos="1275"/>
        </w:tabs>
        <w:ind w:left="708"/>
        <w:rPr>
          <w:bCs/>
          <w:lang w:val="en-GB"/>
        </w:rPr>
      </w:pPr>
      <w:r>
        <w:rPr>
          <w:rFonts w:ascii="Open Sans" w:hAnsi="Open Sans" w:cs="Open Sans"/>
          <w:color w:val="1C1D1E"/>
          <w:sz w:val="21"/>
          <w:szCs w:val="21"/>
          <w:shd w:val="clear" w:color="auto" w:fill="FFFFFF"/>
        </w:rPr>
        <w:t xml:space="preserve">† </w:t>
      </w:r>
      <w:r>
        <w:rPr>
          <w:bCs/>
          <w:lang w:val="en-GB"/>
        </w:rPr>
        <w:t>Risk factors in lockdown in relation to income level.</w:t>
      </w:r>
    </w:p>
    <w:p w14:paraId="57A33BCC" w14:textId="77777777" w:rsidR="00D10360" w:rsidRDefault="00D10360" w:rsidP="00D10360">
      <w:pPr>
        <w:tabs>
          <w:tab w:val="left" w:pos="1275"/>
        </w:tabs>
        <w:ind w:left="708"/>
        <w:rPr>
          <w:bCs/>
          <w:color w:val="auto"/>
          <w:lang w:val="en-GB"/>
        </w:rPr>
      </w:pPr>
    </w:p>
    <w:p w14:paraId="2C39D58E" w14:textId="77777777" w:rsidR="00D10360" w:rsidRDefault="00D10360" w:rsidP="00D10360">
      <w:pPr>
        <w:tabs>
          <w:tab w:val="left" w:pos="1275"/>
        </w:tabs>
        <w:ind w:left="708"/>
        <w:rPr>
          <w:b/>
          <w:color w:val="auto"/>
          <w:lang w:val="en-GB"/>
        </w:rPr>
      </w:pPr>
      <w:r>
        <w:rPr>
          <w:b/>
          <w:color w:val="auto"/>
          <w:lang w:val="en-GB"/>
        </w:rPr>
        <w:t>Figure 6.</w:t>
      </w:r>
    </w:p>
    <w:p w14:paraId="41C27743" w14:textId="1325985F" w:rsidR="00D10360" w:rsidRDefault="00D10360" w:rsidP="00D10360">
      <w:pPr>
        <w:tabs>
          <w:tab w:val="left" w:pos="1275"/>
        </w:tabs>
        <w:ind w:left="708"/>
        <w:rPr>
          <w:b/>
          <w:color w:val="auto"/>
          <w:lang w:val="en-GB"/>
        </w:rPr>
      </w:pPr>
      <w:r>
        <w:rPr>
          <w:lang w:val="es-ES" w:eastAsia="es-ES"/>
        </w:rPr>
        <w:drawing>
          <wp:inline distT="0" distB="0" distL="0" distR="0" wp14:anchorId="4012D56B" wp14:editId="6840A5CD">
            <wp:extent cx="4886325" cy="2266950"/>
            <wp:effectExtent l="0" t="0" r="9525" b="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66148A" w14:textId="77777777" w:rsidR="00D10360" w:rsidRDefault="00D10360" w:rsidP="00D10360">
      <w:pPr>
        <w:tabs>
          <w:tab w:val="left" w:pos="1275"/>
        </w:tabs>
        <w:ind w:left="708"/>
        <w:rPr>
          <w:b/>
          <w:color w:val="auto"/>
          <w:lang w:val="en-GB"/>
        </w:rPr>
      </w:pPr>
    </w:p>
    <w:p w14:paraId="532ECBBF" w14:textId="77777777" w:rsidR="00D10360" w:rsidRDefault="00D10360" w:rsidP="00D10360">
      <w:pPr>
        <w:pStyle w:val="MDPI21heading1"/>
        <w:spacing w:before="0" w:after="0"/>
        <w:ind w:left="0" w:firstLine="708"/>
        <w:jc w:val="both"/>
        <w:rPr>
          <w:b w:val="0"/>
          <w:lang w:val="en-GB"/>
        </w:rPr>
      </w:pPr>
      <w:r>
        <w:rPr>
          <w:rFonts w:ascii="Open Sans" w:hAnsi="Open Sans" w:cs="Open Sans"/>
          <w:color w:val="1C1D1E"/>
          <w:sz w:val="21"/>
          <w:szCs w:val="21"/>
          <w:shd w:val="clear" w:color="auto" w:fill="FFFFFF"/>
        </w:rPr>
        <w:t xml:space="preserve">† </w:t>
      </w:r>
      <w:r>
        <w:rPr>
          <w:b w:val="0"/>
          <w:lang w:val="en-GB"/>
        </w:rPr>
        <w:t>Risk factors in lockdown in relation to the level of education.</w:t>
      </w:r>
    </w:p>
    <w:p w14:paraId="454B4184" w14:textId="77777777" w:rsidR="00D10360" w:rsidRDefault="00D10360" w:rsidP="00D10360">
      <w:pPr>
        <w:pStyle w:val="MDPI21heading1"/>
        <w:spacing w:before="0" w:after="0"/>
        <w:ind w:left="0" w:firstLine="708"/>
        <w:jc w:val="both"/>
        <w:rPr>
          <w:b w:val="0"/>
          <w:lang w:val="en-GB"/>
        </w:rPr>
      </w:pPr>
    </w:p>
    <w:p w14:paraId="17AF0AA2" w14:textId="77777777" w:rsidR="00D10360" w:rsidRDefault="00D10360" w:rsidP="00D10360">
      <w:pPr>
        <w:pStyle w:val="MDPI21heading1"/>
        <w:spacing w:before="0" w:after="0"/>
        <w:ind w:left="0" w:firstLine="708"/>
        <w:jc w:val="both"/>
        <w:rPr>
          <w:bCs/>
          <w:lang w:val="en-GB"/>
        </w:rPr>
      </w:pPr>
    </w:p>
    <w:p w14:paraId="3EFC0299" w14:textId="77777777" w:rsidR="00D10360" w:rsidRDefault="00D10360" w:rsidP="00D10360">
      <w:pPr>
        <w:pStyle w:val="MDPI21heading1"/>
        <w:spacing w:before="0" w:after="0"/>
        <w:ind w:left="0" w:firstLine="708"/>
        <w:jc w:val="both"/>
        <w:rPr>
          <w:bCs/>
          <w:lang w:val="en-GB"/>
        </w:rPr>
      </w:pPr>
    </w:p>
    <w:p w14:paraId="482B84D1" w14:textId="77777777" w:rsidR="00D10360" w:rsidRDefault="00D10360" w:rsidP="00D10360">
      <w:pPr>
        <w:pStyle w:val="MDPI21heading1"/>
        <w:spacing w:before="0" w:after="0"/>
        <w:ind w:left="0" w:firstLine="708"/>
        <w:jc w:val="both"/>
        <w:rPr>
          <w:bCs/>
          <w:lang w:val="en-GB"/>
        </w:rPr>
      </w:pPr>
    </w:p>
    <w:p w14:paraId="5010EA0C" w14:textId="77777777" w:rsidR="00D10360" w:rsidRDefault="00D10360" w:rsidP="00D10360">
      <w:pPr>
        <w:pStyle w:val="MDPI21heading1"/>
        <w:spacing w:before="0" w:after="0"/>
        <w:ind w:left="0" w:firstLine="708"/>
        <w:jc w:val="both"/>
        <w:rPr>
          <w:bCs/>
          <w:lang w:val="en-GB"/>
        </w:rPr>
      </w:pPr>
    </w:p>
    <w:p w14:paraId="0B11C9D8" w14:textId="77777777" w:rsidR="00D10360" w:rsidRDefault="00D10360" w:rsidP="00D10360">
      <w:pPr>
        <w:pStyle w:val="MDPI21heading1"/>
        <w:spacing w:before="0" w:after="0"/>
        <w:ind w:left="0" w:firstLine="708"/>
        <w:jc w:val="both"/>
        <w:rPr>
          <w:bCs/>
          <w:lang w:val="en-GB"/>
        </w:rPr>
      </w:pPr>
    </w:p>
    <w:p w14:paraId="72782A58" w14:textId="77777777" w:rsidR="00D10360" w:rsidRDefault="00D10360" w:rsidP="00D10360">
      <w:pPr>
        <w:pStyle w:val="MDPI21heading1"/>
        <w:spacing w:before="0" w:after="0"/>
        <w:ind w:left="0" w:firstLine="708"/>
        <w:jc w:val="both"/>
        <w:rPr>
          <w:bCs/>
          <w:lang w:val="en-GB"/>
        </w:rPr>
      </w:pPr>
    </w:p>
    <w:p w14:paraId="43769AB7" w14:textId="77777777" w:rsidR="00D10360" w:rsidRDefault="00D10360" w:rsidP="00D10360">
      <w:pPr>
        <w:pStyle w:val="MDPI21heading1"/>
        <w:spacing w:before="0" w:after="0"/>
        <w:ind w:left="0" w:firstLine="708"/>
        <w:jc w:val="both"/>
        <w:rPr>
          <w:bCs/>
          <w:lang w:val="en-GB"/>
        </w:rPr>
      </w:pPr>
    </w:p>
    <w:p w14:paraId="60C45566" w14:textId="77777777" w:rsidR="00D10360" w:rsidRDefault="00D10360" w:rsidP="00D10360">
      <w:pPr>
        <w:pStyle w:val="MDPI21heading1"/>
        <w:spacing w:before="0" w:after="0"/>
        <w:ind w:left="0" w:firstLine="708"/>
        <w:jc w:val="both"/>
        <w:rPr>
          <w:bCs/>
          <w:lang w:val="en-GB"/>
        </w:rPr>
      </w:pPr>
    </w:p>
    <w:p w14:paraId="7CCDB228" w14:textId="77777777" w:rsidR="00D10360" w:rsidRDefault="00D10360" w:rsidP="00D10360">
      <w:pPr>
        <w:pStyle w:val="MDPI21heading1"/>
        <w:spacing w:before="0" w:after="0"/>
        <w:ind w:left="0" w:firstLine="708"/>
        <w:jc w:val="both"/>
        <w:rPr>
          <w:bCs/>
          <w:lang w:val="en-GB"/>
        </w:rPr>
      </w:pPr>
    </w:p>
    <w:p w14:paraId="6ABC6552" w14:textId="77777777" w:rsidR="00D10360" w:rsidRDefault="00D10360" w:rsidP="00D10360">
      <w:pPr>
        <w:pStyle w:val="MDPI21heading1"/>
        <w:spacing w:before="0" w:after="0"/>
        <w:ind w:left="0" w:firstLine="708"/>
        <w:jc w:val="both"/>
        <w:rPr>
          <w:bCs/>
          <w:lang w:val="en-GB"/>
        </w:rPr>
      </w:pPr>
    </w:p>
    <w:p w14:paraId="708FD827" w14:textId="77777777" w:rsidR="00D10360" w:rsidRDefault="00D10360" w:rsidP="00D10360">
      <w:pPr>
        <w:pStyle w:val="MDPI21heading1"/>
        <w:spacing w:before="0" w:after="0"/>
        <w:ind w:left="0" w:firstLine="708"/>
        <w:jc w:val="both"/>
        <w:rPr>
          <w:bCs/>
          <w:lang w:val="en-GB"/>
        </w:rPr>
      </w:pPr>
    </w:p>
    <w:p w14:paraId="78CDD9DC" w14:textId="77777777" w:rsidR="00D10360" w:rsidRDefault="00D10360" w:rsidP="00D10360">
      <w:pPr>
        <w:pStyle w:val="MDPI21heading1"/>
        <w:spacing w:before="0" w:after="0"/>
        <w:ind w:left="0" w:firstLine="708"/>
        <w:jc w:val="both"/>
        <w:rPr>
          <w:bCs/>
          <w:lang w:val="en-GB"/>
        </w:rPr>
      </w:pPr>
    </w:p>
    <w:p w14:paraId="04A3163F" w14:textId="77777777" w:rsidR="00D10360" w:rsidRDefault="00D10360" w:rsidP="00D10360">
      <w:pPr>
        <w:pStyle w:val="MDPI21heading1"/>
        <w:spacing w:before="0" w:after="0"/>
        <w:ind w:left="0" w:firstLine="708"/>
        <w:jc w:val="both"/>
        <w:rPr>
          <w:bCs/>
          <w:lang w:val="en-GB"/>
        </w:rPr>
      </w:pPr>
    </w:p>
    <w:p w14:paraId="2E07DB25" w14:textId="77777777" w:rsidR="00D10360" w:rsidRDefault="00D10360" w:rsidP="00D10360">
      <w:pPr>
        <w:pStyle w:val="MDPI21heading1"/>
        <w:spacing w:before="0" w:after="0"/>
        <w:ind w:left="0" w:firstLine="708"/>
        <w:jc w:val="both"/>
        <w:rPr>
          <w:bCs/>
          <w:lang w:val="en-GB"/>
        </w:rPr>
      </w:pPr>
    </w:p>
    <w:p w14:paraId="7DA4AD9B" w14:textId="77777777" w:rsidR="00D10360" w:rsidRDefault="00D10360" w:rsidP="00D10360">
      <w:pPr>
        <w:pStyle w:val="MDPI21heading1"/>
        <w:spacing w:before="0" w:after="0"/>
        <w:ind w:left="0" w:firstLine="708"/>
        <w:jc w:val="both"/>
        <w:rPr>
          <w:bCs/>
          <w:lang w:val="en-GB"/>
        </w:rPr>
      </w:pPr>
    </w:p>
    <w:p w14:paraId="6D925BB0" w14:textId="77777777" w:rsidR="00D10360" w:rsidRDefault="00D10360" w:rsidP="00D10360">
      <w:pPr>
        <w:pStyle w:val="MDPI21heading1"/>
        <w:spacing w:before="0" w:after="0"/>
        <w:ind w:left="0" w:firstLine="708"/>
        <w:jc w:val="both"/>
        <w:rPr>
          <w:bCs/>
          <w:lang w:val="en-GB"/>
        </w:rPr>
      </w:pPr>
    </w:p>
    <w:p w14:paraId="731D4AB4" w14:textId="4CE7A42E" w:rsidR="00D10360" w:rsidRDefault="00D10360" w:rsidP="00D10360">
      <w:pPr>
        <w:pStyle w:val="MDPI21heading1"/>
        <w:spacing w:before="0" w:after="0"/>
        <w:ind w:left="0" w:firstLine="708"/>
        <w:jc w:val="both"/>
        <w:rPr>
          <w:bCs/>
          <w:lang w:val="en-GB"/>
        </w:rPr>
      </w:pPr>
      <w:r>
        <w:rPr>
          <w:bCs/>
          <w:lang w:val="en-GB"/>
        </w:rPr>
        <w:t>Figure 7.</w:t>
      </w:r>
    </w:p>
    <w:p w14:paraId="45C7CEDB" w14:textId="2D05EAE0" w:rsidR="00D10360" w:rsidRDefault="00D10360" w:rsidP="00D10360">
      <w:pPr>
        <w:tabs>
          <w:tab w:val="left" w:pos="1275"/>
        </w:tabs>
        <w:ind w:left="708"/>
        <w:rPr>
          <w:b/>
          <w:bCs/>
          <w:lang w:val="en-GB"/>
        </w:rPr>
      </w:pPr>
      <w:r>
        <w:rPr>
          <w:lang w:val="es-ES" w:eastAsia="es-ES"/>
        </w:rPr>
        <w:drawing>
          <wp:inline distT="0" distB="0" distL="0" distR="0" wp14:anchorId="2D9248E2" wp14:editId="4F3B324F">
            <wp:extent cx="5143500" cy="2571750"/>
            <wp:effectExtent l="0" t="0" r="0" b="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577DF4" w14:textId="77777777" w:rsidR="00D10360" w:rsidRDefault="00D10360" w:rsidP="00D10360">
      <w:pPr>
        <w:tabs>
          <w:tab w:val="left" w:pos="1275"/>
        </w:tabs>
        <w:ind w:left="708"/>
        <w:rPr>
          <w:b/>
          <w:bCs/>
          <w:lang w:val="en-GB"/>
        </w:rPr>
      </w:pPr>
    </w:p>
    <w:p w14:paraId="4087BDAD" w14:textId="77777777" w:rsidR="00D10360" w:rsidRDefault="00D10360" w:rsidP="00D10360">
      <w:pPr>
        <w:pStyle w:val="MDPI21heading1"/>
        <w:spacing w:before="0" w:after="0"/>
        <w:ind w:left="0" w:firstLine="708"/>
        <w:jc w:val="both"/>
        <w:rPr>
          <w:b w:val="0"/>
          <w:lang w:val="en-GB"/>
        </w:rPr>
      </w:pPr>
      <w:r>
        <w:rPr>
          <w:rFonts w:ascii="Open Sans" w:hAnsi="Open Sans" w:cs="Open Sans"/>
          <w:color w:val="1C1D1E"/>
          <w:sz w:val="21"/>
          <w:szCs w:val="21"/>
          <w:shd w:val="clear" w:color="auto" w:fill="FFFFFF"/>
        </w:rPr>
        <w:t>†</w:t>
      </w:r>
      <w:r>
        <w:rPr>
          <w:b w:val="0"/>
          <w:lang w:val="en-GB"/>
        </w:rPr>
        <w:t>Risk factors in lockdown in relation to the square meters of the main residence.</w:t>
      </w:r>
    </w:p>
    <w:p w14:paraId="32846CFE" w14:textId="77777777" w:rsidR="00D10360" w:rsidRDefault="00D10360" w:rsidP="00D10360">
      <w:pPr>
        <w:tabs>
          <w:tab w:val="left" w:pos="1275"/>
        </w:tabs>
        <w:ind w:left="708"/>
        <w:rPr>
          <w:b/>
          <w:bCs/>
          <w:lang w:val="en-GB"/>
        </w:rPr>
      </w:pPr>
    </w:p>
    <w:p w14:paraId="1D560944" w14:textId="77777777" w:rsidR="00D10360" w:rsidRDefault="00D10360" w:rsidP="00D10360">
      <w:pPr>
        <w:rPr>
          <w:lang w:val="en-GB"/>
        </w:rPr>
      </w:pPr>
    </w:p>
    <w:p w14:paraId="39F7BA27" w14:textId="77777777" w:rsidR="00D10360" w:rsidRPr="00D10360" w:rsidRDefault="00D10360">
      <w:pPr>
        <w:rPr>
          <w:lang w:val="en-GB"/>
        </w:rPr>
      </w:pPr>
    </w:p>
    <w:sectPr w:rsidR="00D10360" w:rsidRPr="00D10360" w:rsidSect="00DA4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2EA"/>
    <w:multiLevelType w:val="hybridMultilevel"/>
    <w:tmpl w:val="2E140C62"/>
    <w:lvl w:ilvl="0" w:tplc="9B8E1698">
      <w:start w:val="1"/>
      <w:numFmt w:val="decimal"/>
      <w:lvlText w:val="%1."/>
      <w:lvlJc w:val="left"/>
      <w:pPr>
        <w:ind w:left="2574" w:hanging="45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71CD1AC2"/>
    <w:multiLevelType w:val="hybridMultilevel"/>
    <w:tmpl w:val="2E140C62"/>
    <w:lvl w:ilvl="0" w:tplc="9B8E1698">
      <w:start w:val="1"/>
      <w:numFmt w:val="decimal"/>
      <w:lvlText w:val="%1."/>
      <w:lvlJc w:val="left"/>
      <w:pPr>
        <w:ind w:left="2574" w:hanging="45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 w15:restartNumberingAfterBreak="0">
    <w:nsid w:val="71D70791"/>
    <w:multiLevelType w:val="hybridMultilevel"/>
    <w:tmpl w:val="2E140C62"/>
    <w:lvl w:ilvl="0" w:tplc="9B8E1698">
      <w:start w:val="1"/>
      <w:numFmt w:val="decimal"/>
      <w:lvlText w:val="%1."/>
      <w:lvlJc w:val="left"/>
      <w:pPr>
        <w:ind w:left="2574" w:hanging="45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num w:numId="1" w16cid:durableId="484519137">
    <w:abstractNumId w:val="1"/>
  </w:num>
  <w:num w:numId="2" w16cid:durableId="1809662015">
    <w:abstractNumId w:val="2"/>
  </w:num>
  <w:num w:numId="3" w16cid:durableId="35982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59"/>
    <w:rsid w:val="00AF5AFD"/>
    <w:rsid w:val="00B24859"/>
    <w:rsid w:val="00B275C7"/>
    <w:rsid w:val="00C31633"/>
    <w:rsid w:val="00D10360"/>
    <w:rsid w:val="00DA45E7"/>
    <w:rsid w:val="00E84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72B5"/>
  <w15:chartTrackingRefBased/>
  <w15:docId w15:val="{B8168AC0-F9E0-4CB1-B0C9-B5BE4262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59"/>
    <w:pPr>
      <w:spacing w:after="0" w:line="260" w:lineRule="atLeast"/>
      <w:jc w:val="both"/>
    </w:pPr>
    <w:rPr>
      <w:rFonts w:ascii="Palatino Linotype" w:eastAsia="SimSun" w:hAnsi="Palatino Linotype" w:cs="Times New Roman"/>
      <w:noProof/>
      <w:color w:val="000000"/>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oncuadrcula2">
    <w:name w:val="Tabla con cuadrícula2"/>
    <w:basedOn w:val="TableNormal"/>
    <w:next w:val="TableGrid"/>
    <w:uiPriority w:val="59"/>
    <w:rsid w:val="00B248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59"/>
    <w:pPr>
      <w:ind w:left="720"/>
      <w:contextualSpacing/>
    </w:pPr>
  </w:style>
  <w:style w:type="table" w:customStyle="1" w:styleId="Tablaconcuadrcula1">
    <w:name w:val="Tabla con cuadrícula1"/>
    <w:basedOn w:val="TableNormal"/>
    <w:next w:val="TableGrid"/>
    <w:uiPriority w:val="59"/>
    <w:rsid w:val="00B248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485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DPI21heading1">
    <w:name w:val="MDPI_2.1_heading1"/>
    <w:qFormat/>
    <w:rsid w:val="00D10360"/>
    <w:pPr>
      <w:adjustRightInd w:val="0"/>
      <w:snapToGrid w:val="0"/>
      <w:spacing w:before="240" w:after="60" w:line="228" w:lineRule="auto"/>
      <w:ind w:left="2608"/>
      <w:outlineLvl w:val="0"/>
    </w:pPr>
    <w:rPr>
      <w:rFonts w:ascii="Palatino Linotype" w:eastAsia="Times New Roman" w:hAnsi="Palatino Linotype" w:cs="Times New Roman"/>
      <w:b/>
      <w:color w:val="000000"/>
      <w:sz w:val="20"/>
      <w:lang w:val="en-US" w:eastAsia="de-DE" w:bidi="en-US"/>
    </w:rPr>
  </w:style>
  <w:style w:type="character" w:styleId="LineNumber">
    <w:name w:val="line number"/>
    <w:basedOn w:val="DefaultParagraphFont"/>
    <w:uiPriority w:val="99"/>
    <w:semiHidden/>
    <w:unhideWhenUsed/>
    <w:rsid w:val="00AF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1 child</c:v>
                </c:pt>
              </c:strCache>
            </c:strRef>
          </c:tx>
          <c:spPr>
            <a:solidFill>
              <a:schemeClr val="accent1"/>
            </a:solidFill>
            <a:ln>
              <a:noFill/>
            </a:ln>
            <a:effectLst/>
          </c:spPr>
          <c:invertIfNegative val="0"/>
          <c:dLbls>
            <c:dLbl>
              <c:idx val="1"/>
              <c:tx>
                <c:rich>
                  <a:bodyPr/>
                  <a:lstStyle/>
                  <a:p>
                    <a:r>
                      <a:rPr lang="en-US"/>
                      <a:t>38.5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087-45DA-92CD-67410AA1801C}"/>
                </c:ext>
              </c:extLst>
            </c:dLbl>
            <c:dLbl>
              <c:idx val="2"/>
              <c:tx>
                <c:rich>
                  <a:bodyPr/>
                  <a:lstStyle/>
                  <a:p>
                    <a:r>
                      <a:rPr lang="en-US"/>
                      <a:t>44.5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087-45DA-92CD-67410AA1801C}"/>
                </c:ext>
              </c:extLst>
            </c:dLbl>
            <c:dLbl>
              <c:idx val="3"/>
              <c:tx>
                <c:rich>
                  <a:bodyPr/>
                  <a:lstStyle/>
                  <a:p>
                    <a:r>
                      <a:rPr lang="en-US"/>
                      <a:t>33.5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087-45DA-92CD-67410AA1801C}"/>
                </c:ext>
              </c:extLst>
            </c:dLbl>
            <c:dLbl>
              <c:idx val="4"/>
              <c:tx>
                <c:rich>
                  <a:bodyPr/>
                  <a:lstStyle/>
                  <a:p>
                    <a:r>
                      <a:rPr lang="en-US"/>
                      <a:t>64.5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087-45DA-92CD-67410AA1801C}"/>
                </c:ext>
              </c:extLst>
            </c:dLbl>
            <c:dLbl>
              <c:idx val="5"/>
              <c:tx>
                <c:rich>
                  <a:bodyPr/>
                  <a:lstStyle/>
                  <a:p>
                    <a:r>
                      <a:rPr lang="en-US"/>
                      <a:t>78.3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087-45DA-92CD-67410AA1801C}"/>
                </c:ext>
              </c:extLst>
            </c:dLbl>
            <c:dLbl>
              <c:idx val="7"/>
              <c:tx>
                <c:rich>
                  <a:bodyPr/>
                  <a:lstStyle/>
                  <a:p>
                    <a:r>
                      <a:rPr lang="en-US"/>
                      <a:t>28.5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087-45DA-92CD-67410AA1801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15</c:v>
                </c:pt>
                <c:pt idx="1">
                  <c:v>38.5</c:v>
                </c:pt>
                <c:pt idx="2">
                  <c:v>44.5</c:v>
                </c:pt>
                <c:pt idx="3">
                  <c:v>33.5</c:v>
                </c:pt>
                <c:pt idx="4">
                  <c:v>64.5</c:v>
                </c:pt>
                <c:pt idx="5">
                  <c:v>78.3</c:v>
                </c:pt>
                <c:pt idx="6">
                  <c:v>66</c:v>
                </c:pt>
                <c:pt idx="7">
                  <c:v>28.5</c:v>
                </c:pt>
              </c:numCache>
            </c:numRef>
          </c:val>
          <c:extLst>
            <c:ext xmlns:c16="http://schemas.microsoft.com/office/drawing/2014/chart" uri="{C3380CC4-5D6E-409C-BE32-E72D297353CC}">
              <c16:uniqueId val="{00000006-E087-45DA-92CD-67410AA1801C}"/>
            </c:ext>
          </c:extLst>
        </c:ser>
        <c:ser>
          <c:idx val="1"/>
          <c:order val="1"/>
          <c:tx>
            <c:strRef>
              <c:f>Hoja1!$C$1</c:f>
              <c:strCache>
                <c:ptCount val="1"/>
                <c:pt idx="0">
                  <c:v>2 children</c:v>
                </c:pt>
              </c:strCache>
            </c:strRef>
          </c:tx>
          <c:spPr>
            <a:solidFill>
              <a:schemeClr val="accent2"/>
            </a:solidFill>
            <a:ln>
              <a:noFill/>
            </a:ln>
            <a:effectLst/>
          </c:spPr>
          <c:invertIfNegative val="0"/>
          <c:dLbls>
            <c:dLbl>
              <c:idx val="1"/>
              <c:tx>
                <c:rich>
                  <a:bodyPr/>
                  <a:lstStyle/>
                  <a:p>
                    <a:r>
                      <a:rPr lang="en-US"/>
                      <a:t>41.6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087-45DA-92CD-67410AA1801C}"/>
                </c:ext>
              </c:extLst>
            </c:dLbl>
            <c:dLbl>
              <c:idx val="2"/>
              <c:tx>
                <c:rich>
                  <a:bodyPr/>
                  <a:lstStyle/>
                  <a:p>
                    <a:r>
                      <a:rPr lang="en-US"/>
                      <a:t>62.2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087-45DA-92CD-67410AA1801C}"/>
                </c:ext>
              </c:extLst>
            </c:dLbl>
            <c:dLbl>
              <c:idx val="3"/>
              <c:tx>
                <c:rich>
                  <a:bodyPr/>
                  <a:lstStyle/>
                  <a:p>
                    <a:r>
                      <a:rPr lang="en-US"/>
                      <a:t>43.3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087-45DA-92CD-67410AA1801C}"/>
                </c:ext>
              </c:extLst>
            </c:dLbl>
            <c:dLbl>
              <c:idx val="4"/>
              <c:tx>
                <c:rich>
                  <a:bodyPr/>
                  <a:lstStyle/>
                  <a:p>
                    <a:r>
                      <a:rPr lang="en-US"/>
                      <a:t>57.9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087-45DA-92CD-67410AA1801C}"/>
                </c:ext>
              </c:extLst>
            </c:dLbl>
            <c:dLbl>
              <c:idx val="5"/>
              <c:tx>
                <c:rich>
                  <a:bodyPr/>
                  <a:lstStyle/>
                  <a:p>
                    <a:r>
                      <a:rPr lang="en-US"/>
                      <a:t>83.3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087-45DA-92CD-67410AA1801C}"/>
                </c:ext>
              </c:extLst>
            </c:dLbl>
            <c:dLbl>
              <c:idx val="6"/>
              <c:tx>
                <c:rich>
                  <a:bodyPr/>
                  <a:lstStyle/>
                  <a:p>
                    <a:r>
                      <a:rPr lang="en-US"/>
                      <a:t>75.1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087-45DA-92CD-67410AA1801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15</c:v>
                </c:pt>
                <c:pt idx="1">
                  <c:v>41.6</c:v>
                </c:pt>
                <c:pt idx="2">
                  <c:v>62.2</c:v>
                </c:pt>
                <c:pt idx="3">
                  <c:v>43.3</c:v>
                </c:pt>
                <c:pt idx="4">
                  <c:v>57.9</c:v>
                </c:pt>
                <c:pt idx="5">
                  <c:v>83.3</c:v>
                </c:pt>
                <c:pt idx="6">
                  <c:v>75.099999999999994</c:v>
                </c:pt>
                <c:pt idx="7">
                  <c:v>30</c:v>
                </c:pt>
              </c:numCache>
            </c:numRef>
          </c:val>
          <c:extLst>
            <c:ext xmlns:c16="http://schemas.microsoft.com/office/drawing/2014/chart" uri="{C3380CC4-5D6E-409C-BE32-E72D297353CC}">
              <c16:uniqueId val="{0000000D-E087-45DA-92CD-67410AA1801C}"/>
            </c:ext>
          </c:extLst>
        </c:ser>
        <c:ser>
          <c:idx val="2"/>
          <c:order val="2"/>
          <c:tx>
            <c:strRef>
              <c:f>Hoja1!$D$1</c:f>
              <c:strCache>
                <c:ptCount val="1"/>
                <c:pt idx="0">
                  <c:v>More than 2 children</c:v>
                </c:pt>
              </c:strCache>
            </c:strRef>
          </c:tx>
          <c:spPr>
            <a:solidFill>
              <a:schemeClr val="accent3"/>
            </a:solidFill>
            <a:ln>
              <a:noFill/>
            </a:ln>
            <a:effectLst/>
          </c:spPr>
          <c:invertIfNegative val="0"/>
          <c:dLbls>
            <c:dLbl>
              <c:idx val="1"/>
              <c:tx>
                <c:rich>
                  <a:bodyPr/>
                  <a:lstStyle/>
                  <a:p>
                    <a:r>
                      <a:rPr lang="en-US"/>
                      <a:t>48.9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087-45DA-92CD-67410AA1801C}"/>
                </c:ext>
              </c:extLst>
            </c:dLbl>
            <c:dLbl>
              <c:idx val="2"/>
              <c:tx>
                <c:rich>
                  <a:bodyPr/>
                  <a:lstStyle/>
                  <a:p>
                    <a:r>
                      <a:rPr lang="en-US"/>
                      <a:t>62.2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E087-45DA-92CD-67410AA1801C}"/>
                </c:ext>
              </c:extLst>
            </c:dLbl>
            <c:dLbl>
              <c:idx val="3"/>
              <c:tx>
                <c:rich>
                  <a:bodyPr/>
                  <a:lstStyle/>
                  <a:p>
                    <a:r>
                      <a:rPr lang="en-US"/>
                      <a:t>55.6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E087-45DA-92CD-67410AA1801C}"/>
                </c:ext>
              </c:extLst>
            </c:dLbl>
            <c:dLbl>
              <c:idx val="4"/>
              <c:tx>
                <c:rich>
                  <a:bodyPr/>
                  <a:lstStyle/>
                  <a:p>
                    <a:r>
                      <a:rPr lang="en-US"/>
                      <a:t>62.9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E087-45DA-92CD-67410AA1801C}"/>
                </c:ext>
              </c:extLst>
            </c:dLbl>
            <c:dLbl>
              <c:idx val="5"/>
              <c:tx>
                <c:rich>
                  <a:bodyPr/>
                  <a:lstStyle/>
                  <a:p>
                    <a:r>
                      <a:rPr lang="en-US"/>
                      <a:t>88.9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E087-45DA-92CD-67410AA1801C}"/>
                </c:ext>
              </c:extLst>
            </c:dLbl>
            <c:dLbl>
              <c:idx val="6"/>
              <c:tx>
                <c:rich>
                  <a:bodyPr/>
                  <a:lstStyle/>
                  <a:p>
                    <a:r>
                      <a:rPr lang="en-US"/>
                      <a:t>64.4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E087-45DA-92CD-67410AA1801C}"/>
                </c:ext>
              </c:extLst>
            </c:dLbl>
            <c:dLbl>
              <c:idx val="7"/>
              <c:tx>
                <c:rich>
                  <a:bodyPr/>
                  <a:lstStyle/>
                  <a:p>
                    <a:r>
                      <a:rPr lang="en-US"/>
                      <a:t>31.1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E087-45DA-92CD-67410AA1801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Hoja1!$D$2:$D$9</c:f>
              <c:numCache>
                <c:formatCode>General</c:formatCode>
                <c:ptCount val="8"/>
                <c:pt idx="0">
                  <c:v>20</c:v>
                </c:pt>
                <c:pt idx="1">
                  <c:v>48.9</c:v>
                </c:pt>
                <c:pt idx="2">
                  <c:v>62.2</c:v>
                </c:pt>
                <c:pt idx="3">
                  <c:v>55.6</c:v>
                </c:pt>
                <c:pt idx="4">
                  <c:v>62.9</c:v>
                </c:pt>
                <c:pt idx="5">
                  <c:v>88.9</c:v>
                </c:pt>
                <c:pt idx="6">
                  <c:v>64.400000000000006</c:v>
                </c:pt>
                <c:pt idx="7">
                  <c:v>31.1</c:v>
                </c:pt>
              </c:numCache>
            </c:numRef>
          </c:val>
          <c:extLst>
            <c:ext xmlns:c16="http://schemas.microsoft.com/office/drawing/2014/chart" uri="{C3380CC4-5D6E-409C-BE32-E72D297353CC}">
              <c16:uniqueId val="{00000015-E087-45DA-92CD-67410AA1801C}"/>
            </c:ext>
          </c:extLst>
        </c:ser>
        <c:dLbls>
          <c:showLegendKey val="0"/>
          <c:showVal val="0"/>
          <c:showCatName val="0"/>
          <c:showSerName val="0"/>
          <c:showPercent val="0"/>
          <c:showBubbleSize val="0"/>
        </c:dLbls>
        <c:gapWidth val="190"/>
        <c:overlap val="-90"/>
        <c:axId val="183491928"/>
        <c:axId val="1"/>
      </c:barChart>
      <c:catAx>
        <c:axId val="183491928"/>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0" spcFirstLastPara="1" vertOverflow="ellipsis"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491928"/>
        <c:crosses val="autoZero"/>
        <c:crossBetween val="between"/>
      </c:valAx>
      <c:spPr>
        <a:noFill/>
        <a:ln w="2539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Woman</c:v>
                </c:pt>
              </c:strCache>
            </c:strRef>
          </c:tx>
          <c:spPr>
            <a:solidFill>
              <a:schemeClr val="accent1"/>
            </a:solidFill>
            <a:ln>
              <a:noFill/>
            </a:ln>
            <a:effectLst/>
          </c:spPr>
          <c:invertIfNegative val="0"/>
          <c:dLbls>
            <c:dLbl>
              <c:idx val="0"/>
              <c:tx>
                <c:rich>
                  <a:bodyPr/>
                  <a:lstStyle/>
                  <a:p>
                    <a:r>
                      <a:rPr lang="en-US"/>
                      <a:t>16.2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F9D-440A-AA47-B16C9AD4C73B}"/>
                </c:ext>
              </c:extLst>
            </c:dLbl>
            <c:dLbl>
              <c:idx val="1"/>
              <c:tx>
                <c:rich>
                  <a:bodyPr/>
                  <a:lstStyle/>
                  <a:p>
                    <a:r>
                      <a:rPr lang="en-US"/>
                      <a:t>40.2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F9D-440A-AA47-B16C9AD4C73B}"/>
                </c:ext>
              </c:extLst>
            </c:dLbl>
            <c:dLbl>
              <c:idx val="3"/>
              <c:tx>
                <c:rich>
                  <a:bodyPr/>
                  <a:lstStyle/>
                  <a:p>
                    <a:r>
                      <a:rPr lang="en-US"/>
                      <a:t>40.5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F9D-440A-AA47-B16C9AD4C73B}"/>
                </c:ext>
              </c:extLst>
            </c:dLbl>
            <c:dLbl>
              <c:idx val="4"/>
              <c:tx>
                <c:rich>
                  <a:bodyPr/>
                  <a:lstStyle/>
                  <a:p>
                    <a:r>
                      <a:rPr lang="en-US"/>
                      <a:t>61.8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F9D-440A-AA47-B16C9AD4C73B}"/>
                </c:ext>
              </c:extLst>
            </c:dLbl>
            <c:dLbl>
              <c:idx val="5"/>
              <c:tx>
                <c:rich>
                  <a:bodyPr/>
                  <a:lstStyle/>
                  <a:p>
                    <a:r>
                      <a:rPr lang="en-US"/>
                      <a:t>82.1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F9D-440A-AA47-B16C9AD4C73B}"/>
                </c:ext>
              </c:extLst>
            </c:dLbl>
            <c:dLbl>
              <c:idx val="7"/>
              <c:tx>
                <c:rich>
                  <a:bodyPr/>
                  <a:lstStyle/>
                  <a:p>
                    <a:r>
                      <a:rPr lang="en-US"/>
                      <a:t>31.2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F9D-440A-AA47-B16C9AD4C73B}"/>
                </c:ext>
              </c:extLst>
            </c:dLbl>
            <c:spPr>
              <a:noFill/>
              <a:ln>
                <a:noFill/>
              </a:ln>
              <a:effectLst/>
            </c:spPr>
            <c:txPr>
              <a:bodyPr rot="0" spcFirstLastPara="1" vertOverflow="ellipsis" vert="horz" wrap="square" lIns="38100" tIns="19050" rIns="38100" bIns="19050" anchor="ctr" anchorCtr="1">
                <a:spAutoFit/>
              </a:bodyPr>
              <a:lstStyle/>
              <a:p>
                <a:pPr>
                  <a:defRPr sz="7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16.2</c:v>
                </c:pt>
                <c:pt idx="1">
                  <c:v>40.200000000000003</c:v>
                </c:pt>
                <c:pt idx="2">
                  <c:v>54</c:v>
                </c:pt>
                <c:pt idx="3">
                  <c:v>40.5</c:v>
                </c:pt>
                <c:pt idx="4">
                  <c:v>61.8</c:v>
                </c:pt>
                <c:pt idx="5">
                  <c:v>82.1</c:v>
                </c:pt>
                <c:pt idx="6">
                  <c:v>71</c:v>
                </c:pt>
                <c:pt idx="7">
                  <c:v>31.2</c:v>
                </c:pt>
              </c:numCache>
            </c:numRef>
          </c:val>
          <c:extLst>
            <c:ext xmlns:c16="http://schemas.microsoft.com/office/drawing/2014/chart" uri="{C3380CC4-5D6E-409C-BE32-E72D297353CC}">
              <c16:uniqueId val="{00000006-8F9D-440A-AA47-B16C9AD4C73B}"/>
            </c:ext>
          </c:extLst>
        </c:ser>
        <c:ser>
          <c:idx val="1"/>
          <c:order val="1"/>
          <c:tx>
            <c:strRef>
              <c:f>Hoja1!$C$1</c:f>
              <c:strCache>
                <c:ptCount val="1"/>
                <c:pt idx="0">
                  <c:v>Man</c:v>
                </c:pt>
              </c:strCache>
            </c:strRef>
          </c:tx>
          <c:spPr>
            <a:solidFill>
              <a:schemeClr val="accent2"/>
            </a:solidFill>
            <a:ln>
              <a:noFill/>
            </a:ln>
            <a:effectLst/>
          </c:spPr>
          <c:invertIfNegative val="0"/>
          <c:dLbls>
            <c:dLbl>
              <c:idx val="0"/>
              <c:tx>
                <c:rich>
                  <a:bodyPr/>
                  <a:lstStyle/>
                  <a:p>
                    <a:r>
                      <a:rPr lang="en-US"/>
                      <a:t>10.9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F9D-440A-AA47-B16C9AD4C73B}"/>
                </c:ext>
              </c:extLst>
            </c:dLbl>
            <c:dLbl>
              <c:idx val="1"/>
              <c:tx>
                <c:rich>
                  <a:bodyPr/>
                  <a:lstStyle/>
                  <a:p>
                    <a:r>
                      <a:rPr lang="en-US"/>
                      <a:t>47.3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F9D-440A-AA47-B16C9AD4C73B}"/>
                </c:ext>
              </c:extLst>
            </c:dLbl>
            <c:dLbl>
              <c:idx val="4"/>
              <c:tx>
                <c:rich>
                  <a:bodyPr/>
                  <a:lstStyle/>
                  <a:p>
                    <a:r>
                      <a:rPr lang="en-US"/>
                      <a:t>61.9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F9D-440A-AA47-B16C9AD4C73B}"/>
                </c:ext>
              </c:extLst>
            </c:dLbl>
            <c:dLbl>
              <c:idx val="5"/>
              <c:tx>
                <c:rich>
                  <a:bodyPr/>
                  <a:lstStyle/>
                  <a:p>
                    <a:r>
                      <a:rPr lang="en-US"/>
                      <a:t>78.6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F9D-440A-AA47-B16C9AD4C73B}"/>
                </c:ext>
              </c:extLst>
            </c:dLbl>
            <c:dLbl>
              <c:idx val="6"/>
              <c:tx>
                <c:rich>
                  <a:bodyPr/>
                  <a:lstStyle/>
                  <a:p>
                    <a:r>
                      <a:rPr lang="en-US"/>
                      <a:t>65.5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F9D-440A-AA47-B16C9AD4C73B}"/>
                </c:ext>
              </c:extLst>
            </c:dLbl>
            <c:dLbl>
              <c:idx val="7"/>
              <c:tx>
                <c:rich>
                  <a:bodyPr/>
                  <a:lstStyle/>
                  <a:p>
                    <a:r>
                      <a:rPr lang="en-US"/>
                      <a:t>16.4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F9D-440A-AA47-B16C9AD4C73B}"/>
                </c:ext>
              </c:extLst>
            </c:dLbl>
            <c:spPr>
              <a:noFill/>
              <a:ln>
                <a:noFill/>
              </a:ln>
              <a:effectLst/>
            </c:spPr>
            <c:txPr>
              <a:bodyPr rot="0" spcFirstLastPara="1" vertOverflow="ellipsis" vert="horz" wrap="square" lIns="38100" tIns="19050" rIns="38100" bIns="19050" anchor="ctr" anchorCtr="1">
                <a:spAutoFit/>
              </a:bodyPr>
              <a:lstStyle/>
              <a:p>
                <a:pPr>
                  <a:defRPr sz="7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10.9</c:v>
                </c:pt>
                <c:pt idx="1">
                  <c:v>47.3</c:v>
                </c:pt>
                <c:pt idx="2">
                  <c:v>60</c:v>
                </c:pt>
                <c:pt idx="3">
                  <c:v>40</c:v>
                </c:pt>
                <c:pt idx="4">
                  <c:v>61.9</c:v>
                </c:pt>
                <c:pt idx="5">
                  <c:v>78.599999999999994</c:v>
                </c:pt>
                <c:pt idx="6">
                  <c:v>65.5</c:v>
                </c:pt>
                <c:pt idx="7">
                  <c:v>16.399999999999999</c:v>
                </c:pt>
              </c:numCache>
            </c:numRef>
          </c:val>
          <c:extLst>
            <c:ext xmlns:c16="http://schemas.microsoft.com/office/drawing/2014/chart" uri="{C3380CC4-5D6E-409C-BE32-E72D297353CC}">
              <c16:uniqueId val="{0000000D-8F9D-440A-AA47-B16C9AD4C73B}"/>
            </c:ext>
          </c:extLst>
        </c:ser>
        <c:dLbls>
          <c:showLegendKey val="0"/>
          <c:showVal val="0"/>
          <c:showCatName val="0"/>
          <c:showSerName val="0"/>
          <c:showPercent val="0"/>
          <c:showBubbleSize val="0"/>
        </c:dLbls>
        <c:gapWidth val="190"/>
        <c:overlap val="-90"/>
        <c:axId val="175136352"/>
        <c:axId val="1"/>
      </c:barChart>
      <c:catAx>
        <c:axId val="175136352"/>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0" spcFirstLastPara="1" vertOverflow="ellipsis" wrap="square" anchor="ctr" anchorCtr="1"/>
          <a:lstStyle/>
          <a:p>
            <a:pPr>
              <a:defRPr sz="699"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75136352"/>
        <c:crosses val="autoZero"/>
        <c:crossBetween val="between"/>
      </c:valAx>
      <c:spPr>
        <a:noFill/>
        <a:ln w="25359">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Yes</c:v>
                </c:pt>
              </c:strCache>
            </c:strRef>
          </c:tx>
          <c:spPr>
            <a:solidFill>
              <a:schemeClr val="accent1"/>
            </a:solidFill>
            <a:ln>
              <a:noFill/>
            </a:ln>
            <a:effectLst/>
          </c:spPr>
          <c:invertIfNegative val="0"/>
          <c:dLbls>
            <c:dLbl>
              <c:idx val="0"/>
              <c:tx>
                <c:rich>
                  <a:bodyPr/>
                  <a:lstStyle/>
                  <a:p>
                    <a:r>
                      <a:rPr lang="en-US"/>
                      <a:t>18.1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6D2-4BB1-8CEA-36D884684024}"/>
                </c:ext>
              </c:extLst>
            </c:dLbl>
            <c:dLbl>
              <c:idx val="1"/>
              <c:tx>
                <c:rich>
                  <a:bodyPr/>
                  <a:lstStyle/>
                  <a:p>
                    <a:r>
                      <a:rPr lang="en-US"/>
                      <a:t>44.1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6D2-4BB1-8CEA-36D884684024}"/>
                </c:ext>
              </c:extLst>
            </c:dLbl>
            <c:dLbl>
              <c:idx val="2"/>
              <c:tx>
                <c:rich>
                  <a:bodyPr/>
                  <a:lstStyle/>
                  <a:p>
                    <a:r>
                      <a:rPr lang="en-US"/>
                      <a:t>50.8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6D2-4BB1-8CEA-36D884684024}"/>
                </c:ext>
              </c:extLst>
            </c:dLbl>
            <c:dLbl>
              <c:idx val="4"/>
              <c:tx>
                <c:rich>
                  <a:bodyPr/>
                  <a:lstStyle/>
                  <a:p>
                    <a:r>
                      <a:rPr lang="en-US"/>
                      <a:t>68.2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6D2-4BB1-8CEA-36D884684024}"/>
                </c:ext>
              </c:extLst>
            </c:dLbl>
            <c:dLbl>
              <c:idx val="5"/>
              <c:tx>
                <c:rich>
                  <a:bodyPr/>
                  <a:lstStyle/>
                  <a:p>
                    <a:r>
                      <a:rPr lang="en-US"/>
                      <a:t>85.4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6D2-4BB1-8CEA-36D884684024}"/>
                </c:ext>
              </c:extLst>
            </c:dLbl>
            <c:dLbl>
              <c:idx val="6"/>
              <c:tx>
                <c:rich>
                  <a:bodyPr/>
                  <a:lstStyle/>
                  <a:p>
                    <a:r>
                      <a:rPr lang="en-US"/>
                      <a:t>73.9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6D2-4BB1-8CEA-36D884684024}"/>
                </c:ext>
              </c:extLst>
            </c:dLbl>
            <c:dLbl>
              <c:idx val="7"/>
              <c:tx>
                <c:rich>
                  <a:bodyPr/>
                  <a:lstStyle/>
                  <a:p>
                    <a:r>
                      <a:rPr lang="en-US"/>
                      <a:t>33.6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6D2-4BB1-8CEA-36D8846840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18.100000000000001</c:v>
                </c:pt>
                <c:pt idx="1">
                  <c:v>44.1</c:v>
                </c:pt>
                <c:pt idx="2">
                  <c:v>50.8</c:v>
                </c:pt>
                <c:pt idx="3">
                  <c:v>42</c:v>
                </c:pt>
                <c:pt idx="4">
                  <c:v>68.2</c:v>
                </c:pt>
                <c:pt idx="5">
                  <c:v>85.4</c:v>
                </c:pt>
                <c:pt idx="6">
                  <c:v>73.900000000000006</c:v>
                </c:pt>
                <c:pt idx="7">
                  <c:v>33.6</c:v>
                </c:pt>
              </c:numCache>
            </c:numRef>
          </c:val>
          <c:extLst>
            <c:ext xmlns:c16="http://schemas.microsoft.com/office/drawing/2014/chart" uri="{C3380CC4-5D6E-409C-BE32-E72D297353CC}">
              <c16:uniqueId val="{00000007-66D2-4BB1-8CEA-36D884684024}"/>
            </c:ext>
          </c:extLst>
        </c:ser>
        <c:ser>
          <c:idx val="1"/>
          <c:order val="1"/>
          <c:tx>
            <c:strRef>
              <c:f>Hoja1!$C$1</c:f>
              <c:strCache>
                <c:ptCount val="1"/>
                <c:pt idx="0">
                  <c:v>No</c:v>
                </c:pt>
              </c:strCache>
            </c:strRef>
          </c:tx>
          <c:spPr>
            <a:solidFill>
              <a:schemeClr val="accent2"/>
            </a:solidFill>
            <a:ln>
              <a:noFill/>
            </a:ln>
            <a:effectLst/>
          </c:spPr>
          <c:invertIfNegative val="0"/>
          <c:dLbls>
            <c:dLbl>
              <c:idx val="0"/>
              <c:tx>
                <c:rich>
                  <a:bodyPr/>
                  <a:lstStyle/>
                  <a:p>
                    <a:r>
                      <a:rPr lang="en-US"/>
                      <a:t>12.9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6D2-4BB1-8CEA-36D884684024}"/>
                </c:ext>
              </c:extLst>
            </c:dLbl>
            <c:dLbl>
              <c:idx val="1"/>
              <c:tx>
                <c:rich>
                  <a:bodyPr/>
                  <a:lstStyle/>
                  <a:p>
                    <a:r>
                      <a:rPr lang="en-US"/>
                      <a:t>37.9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6D2-4BB1-8CEA-36D884684024}"/>
                </c:ext>
              </c:extLst>
            </c:dLbl>
            <c:dLbl>
              <c:idx val="2"/>
              <c:tx>
                <c:rich>
                  <a:bodyPr/>
                  <a:lstStyle/>
                  <a:p>
                    <a:r>
                      <a:rPr lang="en-US"/>
                      <a:t>59.8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6D2-4BB1-8CEA-36D884684024}"/>
                </c:ext>
              </c:extLst>
            </c:dLbl>
            <c:dLbl>
              <c:idx val="3"/>
              <c:tx>
                <c:rich>
                  <a:bodyPr/>
                  <a:lstStyle/>
                  <a:p>
                    <a:r>
                      <a:rPr lang="en-US"/>
                      <a:t>38.8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6D2-4BB1-8CEA-36D884684024}"/>
                </c:ext>
              </c:extLst>
            </c:dLbl>
            <c:dLbl>
              <c:idx val="4"/>
              <c:tx>
                <c:rich>
                  <a:bodyPr/>
                  <a:lstStyle/>
                  <a:p>
                    <a:r>
                      <a:rPr lang="en-US"/>
                      <a:t>54.3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6D2-4BB1-8CEA-36D884684024}"/>
                </c:ext>
              </c:extLst>
            </c:dLbl>
            <c:dLbl>
              <c:idx val="5"/>
              <c:tx>
                <c:rich>
                  <a:bodyPr/>
                  <a:lstStyle/>
                  <a:p>
                    <a:r>
                      <a:rPr lang="en-US"/>
                      <a:t>77.4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6D2-4BB1-8CEA-36D884684024}"/>
                </c:ext>
              </c:extLst>
            </c:dLbl>
            <c:dLbl>
              <c:idx val="6"/>
              <c:tx>
                <c:rich>
                  <a:bodyPr/>
                  <a:lstStyle/>
                  <a:p>
                    <a:r>
                      <a:rPr lang="en-US"/>
                      <a:t>66.7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6D2-4BB1-8CEA-36D884684024}"/>
                </c:ext>
              </c:extLst>
            </c:dLbl>
            <c:dLbl>
              <c:idx val="7"/>
              <c:tx>
                <c:rich>
                  <a:bodyPr/>
                  <a:lstStyle/>
                  <a:p>
                    <a:r>
                      <a:rPr lang="en-US"/>
                      <a:t>25.4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6D2-4BB1-8CEA-36D88468402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12.9</c:v>
                </c:pt>
                <c:pt idx="1">
                  <c:v>37.9</c:v>
                </c:pt>
                <c:pt idx="2">
                  <c:v>59.8</c:v>
                </c:pt>
                <c:pt idx="3">
                  <c:v>38.799999999999997</c:v>
                </c:pt>
                <c:pt idx="4">
                  <c:v>54.3</c:v>
                </c:pt>
                <c:pt idx="5">
                  <c:v>77.400000000000006</c:v>
                </c:pt>
                <c:pt idx="6">
                  <c:v>66.7</c:v>
                </c:pt>
                <c:pt idx="7">
                  <c:v>25.4</c:v>
                </c:pt>
              </c:numCache>
            </c:numRef>
          </c:val>
          <c:extLst>
            <c:ext xmlns:c16="http://schemas.microsoft.com/office/drawing/2014/chart" uri="{C3380CC4-5D6E-409C-BE32-E72D297353CC}">
              <c16:uniqueId val="{00000010-66D2-4BB1-8CEA-36D884684024}"/>
            </c:ext>
          </c:extLst>
        </c:ser>
        <c:dLbls>
          <c:showLegendKey val="0"/>
          <c:showVal val="0"/>
          <c:showCatName val="0"/>
          <c:showSerName val="0"/>
          <c:showPercent val="0"/>
          <c:showBubbleSize val="0"/>
        </c:dLbls>
        <c:gapWidth val="190"/>
        <c:overlap val="-90"/>
        <c:axId val="177073144"/>
        <c:axId val="1"/>
      </c:barChart>
      <c:catAx>
        <c:axId val="177073144"/>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0" spcFirstLastPara="1" vertOverflow="ellipsis"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3144"/>
        <c:crosses val="autoZero"/>
        <c:crossBetween val="between"/>
      </c:valAx>
      <c:spPr>
        <a:noFill/>
        <a:ln w="2539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Less than 30</c:v>
                </c:pt>
              </c:strCache>
            </c:strRef>
          </c:tx>
          <c:spPr>
            <a:solidFill>
              <a:schemeClr val="accent1"/>
            </a:solidFill>
            <a:ln>
              <a:noFill/>
            </a:ln>
            <a:effectLst/>
          </c:spPr>
          <c:invertIfNegative val="0"/>
          <c:dLbls>
            <c:dLbl>
              <c:idx val="0"/>
              <c:tx>
                <c:rich>
                  <a:bodyPr/>
                  <a:lstStyle/>
                  <a:p>
                    <a:r>
                      <a:rPr lang="en-US"/>
                      <a:t>17.7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A8B-4A53-AB17-E3B57EB7C7A5}"/>
                </c:ext>
              </c:extLst>
            </c:dLbl>
            <c:dLbl>
              <c:idx val="1"/>
              <c:tx>
                <c:rich>
                  <a:bodyPr/>
                  <a:lstStyle/>
                  <a:p>
                    <a:r>
                      <a:rPr lang="en-US"/>
                      <a:t>45.2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A8B-4A53-AB17-E3B57EB7C7A5}"/>
                </c:ext>
              </c:extLst>
            </c:dLbl>
            <c:dLbl>
              <c:idx val="2"/>
              <c:tx>
                <c:rich>
                  <a:bodyPr/>
                  <a:lstStyle/>
                  <a:p>
                    <a:r>
                      <a:rPr lang="en-US"/>
                      <a:t>51.6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A8B-4A53-AB17-E3B57EB7C7A5}"/>
                </c:ext>
              </c:extLst>
            </c:dLbl>
            <c:dLbl>
              <c:idx val="3"/>
              <c:tx>
                <c:rich>
                  <a:bodyPr/>
                  <a:lstStyle/>
                  <a:p>
                    <a:r>
                      <a:rPr lang="en-US"/>
                      <a:t>35.5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A8B-4A53-AB17-E3B57EB7C7A5}"/>
                </c:ext>
              </c:extLst>
            </c:dLbl>
            <c:dLbl>
              <c:idx val="6"/>
              <c:tx>
                <c:rich>
                  <a:bodyPr/>
                  <a:lstStyle/>
                  <a:p>
                    <a:r>
                      <a:rPr lang="en-US"/>
                      <a:t>56.5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A8B-4A53-AB17-E3B57EB7C7A5}"/>
                </c:ext>
              </c:extLst>
            </c:dLbl>
            <c:dLbl>
              <c:idx val="7"/>
              <c:tx>
                <c:rich>
                  <a:bodyPr/>
                  <a:lstStyle/>
                  <a:p>
                    <a:r>
                      <a:rPr lang="en-US"/>
                      <a:t>38.7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A8B-4A53-AB17-E3B57EB7C7A5}"/>
                </c:ext>
              </c:extLst>
            </c:dLbl>
            <c:spPr>
              <a:noFill/>
              <a:ln>
                <a:noFill/>
              </a:ln>
              <a:effectLst/>
            </c:spPr>
            <c:txPr>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17.7</c:v>
                </c:pt>
                <c:pt idx="1">
                  <c:v>45.2</c:v>
                </c:pt>
                <c:pt idx="2">
                  <c:v>51.6</c:v>
                </c:pt>
                <c:pt idx="3">
                  <c:v>35.5</c:v>
                </c:pt>
                <c:pt idx="4">
                  <c:v>76</c:v>
                </c:pt>
                <c:pt idx="5">
                  <c:v>76</c:v>
                </c:pt>
                <c:pt idx="6">
                  <c:v>56.5</c:v>
                </c:pt>
                <c:pt idx="7">
                  <c:v>38.700000000000003</c:v>
                </c:pt>
              </c:numCache>
            </c:numRef>
          </c:val>
          <c:extLst>
            <c:ext xmlns:c16="http://schemas.microsoft.com/office/drawing/2014/chart" uri="{C3380CC4-5D6E-409C-BE32-E72D297353CC}">
              <c16:uniqueId val="{00000006-5A8B-4A53-AB17-E3B57EB7C7A5}"/>
            </c:ext>
          </c:extLst>
        </c:ser>
        <c:ser>
          <c:idx val="1"/>
          <c:order val="1"/>
          <c:tx>
            <c:strRef>
              <c:f>Hoja1!$C$1</c:f>
              <c:strCache>
                <c:ptCount val="1"/>
                <c:pt idx="0">
                  <c:v>Between 30 and 35</c:v>
                </c:pt>
              </c:strCache>
            </c:strRef>
          </c:tx>
          <c:spPr>
            <a:solidFill>
              <a:schemeClr val="accent2"/>
            </a:solidFill>
            <a:ln>
              <a:noFill/>
            </a:ln>
            <a:effectLst/>
          </c:spPr>
          <c:invertIfNegative val="0"/>
          <c:dLbls>
            <c:dLbl>
              <c:idx val="0"/>
              <c:tx>
                <c:rich>
                  <a:bodyPr/>
                  <a:lstStyle/>
                  <a:p>
                    <a:r>
                      <a:rPr lang="en-US"/>
                      <a:t>19.5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A8B-4A53-AB17-E3B57EB7C7A5}"/>
                </c:ext>
              </c:extLst>
            </c:dLbl>
            <c:dLbl>
              <c:idx val="1"/>
              <c:tx>
                <c:rich>
                  <a:bodyPr/>
                  <a:lstStyle/>
                  <a:p>
                    <a:r>
                      <a:rPr lang="en-US"/>
                      <a:t>46.6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A8B-4A53-AB17-E3B57EB7C7A5}"/>
                </c:ext>
              </c:extLst>
            </c:dLbl>
            <c:dLbl>
              <c:idx val="2"/>
              <c:tx>
                <c:rich>
                  <a:bodyPr/>
                  <a:lstStyle/>
                  <a:p>
                    <a:r>
                      <a:rPr lang="en-US"/>
                      <a:t>51.7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A8B-4A53-AB17-E3B57EB7C7A5}"/>
                </c:ext>
              </c:extLst>
            </c:dLbl>
            <c:dLbl>
              <c:idx val="3"/>
              <c:tx>
                <c:rich>
                  <a:bodyPr/>
                  <a:lstStyle/>
                  <a:p>
                    <a:r>
                      <a:rPr lang="en-US"/>
                      <a:t>41.5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A8B-4A53-AB17-E3B57EB7C7A5}"/>
                </c:ext>
              </c:extLst>
            </c:dLbl>
            <c:dLbl>
              <c:idx val="4"/>
              <c:tx>
                <c:rich>
                  <a:bodyPr/>
                  <a:lstStyle/>
                  <a:p>
                    <a:r>
                      <a:rPr lang="en-US"/>
                      <a:t>57.1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A8B-4A53-AB17-E3B57EB7C7A5}"/>
                </c:ext>
              </c:extLst>
            </c:dLbl>
            <c:dLbl>
              <c:idx val="5"/>
              <c:tx>
                <c:rich>
                  <a:bodyPr/>
                  <a:lstStyle/>
                  <a:p>
                    <a:r>
                      <a:rPr lang="en-US"/>
                      <a:t>82.5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A8B-4A53-AB17-E3B57EB7C7A5}"/>
                </c:ext>
              </c:extLst>
            </c:dLbl>
            <c:dLbl>
              <c:idx val="6"/>
              <c:tx>
                <c:rich>
                  <a:bodyPr/>
                  <a:lstStyle/>
                  <a:p>
                    <a:r>
                      <a:rPr lang="en-US"/>
                      <a:t>69.5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A8B-4A53-AB17-E3B57EB7C7A5}"/>
                </c:ext>
              </c:extLst>
            </c:dLbl>
            <c:dLbl>
              <c:idx val="7"/>
              <c:tx>
                <c:rich>
                  <a:bodyPr/>
                  <a:lstStyle/>
                  <a:p>
                    <a:r>
                      <a:rPr lang="en-US"/>
                      <a:t>29.7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A8B-4A53-AB17-E3B57EB7C7A5}"/>
                </c:ext>
              </c:extLst>
            </c:dLbl>
            <c:spPr>
              <a:noFill/>
              <a:ln>
                <a:noFill/>
              </a:ln>
              <a:effectLst/>
            </c:spPr>
            <c:txPr>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19.5</c:v>
                </c:pt>
                <c:pt idx="1">
                  <c:v>46.6</c:v>
                </c:pt>
                <c:pt idx="2">
                  <c:v>51.7</c:v>
                </c:pt>
                <c:pt idx="3">
                  <c:v>41.5</c:v>
                </c:pt>
                <c:pt idx="4">
                  <c:v>57.1</c:v>
                </c:pt>
                <c:pt idx="5">
                  <c:v>82.5</c:v>
                </c:pt>
                <c:pt idx="6">
                  <c:v>69.5</c:v>
                </c:pt>
                <c:pt idx="7">
                  <c:v>29.7</c:v>
                </c:pt>
              </c:numCache>
            </c:numRef>
          </c:val>
          <c:extLst>
            <c:ext xmlns:c16="http://schemas.microsoft.com/office/drawing/2014/chart" uri="{C3380CC4-5D6E-409C-BE32-E72D297353CC}">
              <c16:uniqueId val="{0000000F-5A8B-4A53-AB17-E3B57EB7C7A5}"/>
            </c:ext>
          </c:extLst>
        </c:ser>
        <c:ser>
          <c:idx val="2"/>
          <c:order val="2"/>
          <c:tx>
            <c:strRef>
              <c:f>Hoja1!$D$1</c:f>
              <c:strCache>
                <c:ptCount val="1"/>
                <c:pt idx="0">
                  <c:v>Between 35 and 40</c:v>
                </c:pt>
              </c:strCache>
            </c:strRef>
          </c:tx>
          <c:spPr>
            <a:solidFill>
              <a:schemeClr val="accent3"/>
            </a:solidFill>
            <a:ln>
              <a:noFill/>
            </a:ln>
            <a:effectLst/>
          </c:spPr>
          <c:invertIfNegative val="0"/>
          <c:dLbls>
            <c:dLbl>
              <c:idx val="0"/>
              <c:tx>
                <c:rich>
                  <a:bodyPr/>
                  <a:lstStyle/>
                  <a:p>
                    <a:r>
                      <a:rPr lang="en-US"/>
                      <a:t>13.1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A8B-4A53-AB17-E3B57EB7C7A5}"/>
                </c:ext>
              </c:extLst>
            </c:dLbl>
            <c:dLbl>
              <c:idx val="1"/>
              <c:tx>
                <c:rich>
                  <a:bodyPr/>
                  <a:lstStyle/>
                  <a:p>
                    <a:r>
                      <a:rPr lang="en-US"/>
                      <a:t>34.6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A8B-4A53-AB17-E3B57EB7C7A5}"/>
                </c:ext>
              </c:extLst>
            </c:dLbl>
            <c:dLbl>
              <c:idx val="2"/>
              <c:tx>
                <c:rich>
                  <a:bodyPr/>
                  <a:lstStyle/>
                  <a:p>
                    <a:r>
                      <a:rPr lang="en-US"/>
                      <a:t>54.2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A8B-4A53-AB17-E3B57EB7C7A5}"/>
                </c:ext>
              </c:extLst>
            </c:dLbl>
            <c:dLbl>
              <c:idx val="3"/>
              <c:tx>
                <c:rich>
                  <a:bodyPr/>
                  <a:lstStyle/>
                  <a:p>
                    <a:r>
                      <a:rPr lang="en-US"/>
                      <a:t>41.2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5A8B-4A53-AB17-E3B57EB7C7A5}"/>
                </c:ext>
              </c:extLst>
            </c:dLbl>
            <c:dLbl>
              <c:idx val="4"/>
              <c:tx>
                <c:rich>
                  <a:bodyPr/>
                  <a:lstStyle/>
                  <a:p>
                    <a:r>
                      <a:rPr lang="en-US"/>
                      <a:t>67.4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A8B-4A53-AB17-E3B57EB7C7A5}"/>
                </c:ext>
              </c:extLst>
            </c:dLbl>
            <c:dLbl>
              <c:idx val="5"/>
              <c:tx>
                <c:rich>
                  <a:bodyPr/>
                  <a:lstStyle/>
                  <a:p>
                    <a:r>
                      <a:rPr lang="en-US"/>
                      <a:t>78.8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A8B-4A53-AB17-E3B57EB7C7A5}"/>
                </c:ext>
              </c:extLst>
            </c:dLbl>
            <c:dLbl>
              <c:idx val="6"/>
              <c:tx>
                <c:rich>
                  <a:bodyPr/>
                  <a:lstStyle/>
                  <a:p>
                    <a:r>
                      <a:rPr lang="en-US"/>
                      <a:t>73.2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A8B-4A53-AB17-E3B57EB7C7A5}"/>
                </c:ext>
              </c:extLst>
            </c:dLbl>
            <c:dLbl>
              <c:idx val="7"/>
              <c:tx>
                <c:rich>
                  <a:bodyPr/>
                  <a:lstStyle/>
                  <a:p>
                    <a:r>
                      <a:rPr lang="en-US"/>
                      <a:t>27.5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5A8B-4A53-AB17-E3B57EB7C7A5}"/>
                </c:ext>
              </c:extLst>
            </c:dLbl>
            <c:spPr>
              <a:noFill/>
              <a:ln>
                <a:noFill/>
              </a:ln>
              <a:effectLst/>
            </c:spPr>
            <c:txPr>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Hoja1!$D$2:$D$9</c:f>
              <c:numCache>
                <c:formatCode>General</c:formatCode>
                <c:ptCount val="8"/>
                <c:pt idx="0">
                  <c:v>13.1</c:v>
                </c:pt>
                <c:pt idx="1">
                  <c:v>34.6</c:v>
                </c:pt>
                <c:pt idx="2">
                  <c:v>54.2</c:v>
                </c:pt>
                <c:pt idx="3">
                  <c:v>41.2</c:v>
                </c:pt>
                <c:pt idx="4">
                  <c:v>67.400000000000006</c:v>
                </c:pt>
                <c:pt idx="5">
                  <c:v>78.7</c:v>
                </c:pt>
                <c:pt idx="6">
                  <c:v>73.2</c:v>
                </c:pt>
                <c:pt idx="7">
                  <c:v>27.5</c:v>
                </c:pt>
              </c:numCache>
            </c:numRef>
          </c:val>
          <c:extLst>
            <c:ext xmlns:c16="http://schemas.microsoft.com/office/drawing/2014/chart" uri="{C3380CC4-5D6E-409C-BE32-E72D297353CC}">
              <c16:uniqueId val="{00000018-5A8B-4A53-AB17-E3B57EB7C7A5}"/>
            </c:ext>
          </c:extLst>
        </c:ser>
        <c:ser>
          <c:idx val="3"/>
          <c:order val="3"/>
          <c:tx>
            <c:strRef>
              <c:f>Hoja1!$E$1</c:f>
              <c:strCache>
                <c:ptCount val="1"/>
                <c:pt idx="0">
                  <c:v>More than 40</c:v>
                </c:pt>
              </c:strCache>
            </c:strRef>
          </c:tx>
          <c:spPr>
            <a:solidFill>
              <a:schemeClr val="accent4"/>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13.3</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5A8B-4A53-AB17-E3B57EB7C7A5}"/>
                </c:ext>
              </c:extLst>
            </c:dLbl>
            <c:dLbl>
              <c:idx val="1"/>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41.5</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5A8B-4A53-AB17-E3B57EB7C7A5}"/>
                </c:ext>
              </c:extLst>
            </c:dLbl>
            <c:dLbl>
              <c:idx val="2"/>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60.7</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5A8B-4A53-AB17-E3B57EB7C7A5}"/>
                </c:ext>
              </c:extLst>
            </c:dLbl>
            <c:dLbl>
              <c:idx val="3"/>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42.2</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5A8B-4A53-AB17-E3B57EB7C7A5}"/>
                </c:ext>
              </c:extLst>
            </c:dLbl>
            <c:dLbl>
              <c:idx val="4"/>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55.9</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5A8B-4A53-AB17-E3B57EB7C7A5}"/>
                </c:ext>
              </c:extLst>
            </c:dLbl>
            <c:dLbl>
              <c:idx val="5"/>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84.7</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5A8B-4A53-AB17-E3B57EB7C7A5}"/>
                </c:ext>
              </c:extLst>
            </c:dLbl>
            <c:dLbl>
              <c:idx val="6"/>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75.6</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5A8B-4A53-AB17-E3B57EB7C7A5}"/>
                </c:ext>
              </c:extLst>
            </c:dLbl>
            <c:dLbl>
              <c:idx val="7"/>
              <c:tx>
                <c:rich>
                  <a:bodyPr rot="0" spcFirstLastPara="1" vertOverflow="ellipsis" vert="horz" wrap="square" lIns="38100" tIns="19050" rIns="38100" bIns="19050" anchor="ctr" anchorCtr="1">
                    <a:spAutoFit/>
                  </a:bodyPr>
                  <a:lstStyle/>
                  <a:p>
                    <a:pPr>
                      <a:defRPr sz="701" b="0" i="0" u="none" strike="noStrike" kern="1200" baseline="0">
                        <a:solidFill>
                          <a:schemeClr val="tx1">
                            <a:lumMod val="75000"/>
                            <a:lumOff val="25000"/>
                          </a:schemeClr>
                        </a:solidFill>
                        <a:latin typeface="+mn-lt"/>
                        <a:ea typeface="+mn-ea"/>
                        <a:cs typeface="+mn-cs"/>
                      </a:defRPr>
                    </a:pPr>
                    <a:r>
                      <a:rPr lang="en-US"/>
                      <a:t>27.4</a:t>
                    </a:r>
                  </a:p>
                </c:rich>
              </c:tx>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5A8B-4A53-AB17-E3B57EB7C7A5}"/>
                </c:ext>
              </c:extLst>
            </c:dLbl>
            <c:spPr>
              <a:noFill/>
              <a:ln>
                <a:noFill/>
              </a:ln>
              <a:effectLst/>
            </c:spPr>
            <c:txPr>
              <a:bodyPr rot="0" spcFirstLastPara="1" vertOverflow="ellipsis" vert="horz" wrap="square" lIns="38100" tIns="19050" rIns="38100" bIns="19050" anchor="ctr" anchorCtr="1">
                <a:spAutoFit/>
              </a:bodyPr>
              <a:lstStyle/>
              <a:p>
                <a:pPr>
                  <a:defRPr sz="801"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Hoja1!$E$2:$E$9</c:f>
              <c:numCache>
                <c:formatCode>General</c:formatCode>
                <c:ptCount val="8"/>
                <c:pt idx="0">
                  <c:v>13.3</c:v>
                </c:pt>
                <c:pt idx="1">
                  <c:v>41.5</c:v>
                </c:pt>
                <c:pt idx="2">
                  <c:v>60.7</c:v>
                </c:pt>
                <c:pt idx="3">
                  <c:v>42.2</c:v>
                </c:pt>
                <c:pt idx="4">
                  <c:v>55.9</c:v>
                </c:pt>
                <c:pt idx="5">
                  <c:v>84.7</c:v>
                </c:pt>
                <c:pt idx="6">
                  <c:v>75.599999999999994</c:v>
                </c:pt>
                <c:pt idx="7">
                  <c:v>27.4</c:v>
                </c:pt>
              </c:numCache>
            </c:numRef>
          </c:val>
          <c:extLst>
            <c:ext xmlns:c16="http://schemas.microsoft.com/office/drawing/2014/chart" uri="{C3380CC4-5D6E-409C-BE32-E72D297353CC}">
              <c16:uniqueId val="{00000021-5A8B-4A53-AB17-E3B57EB7C7A5}"/>
            </c:ext>
          </c:extLst>
        </c:ser>
        <c:dLbls>
          <c:showLegendKey val="0"/>
          <c:showVal val="0"/>
          <c:showCatName val="0"/>
          <c:showSerName val="0"/>
          <c:showPercent val="0"/>
          <c:showBubbleSize val="0"/>
        </c:dLbls>
        <c:gapWidth val="170"/>
        <c:overlap val="-100"/>
        <c:axId val="174846544"/>
        <c:axId val="1"/>
      </c:barChart>
      <c:catAx>
        <c:axId val="174846544"/>
        <c:scaling>
          <c:orientation val="minMax"/>
        </c:scaling>
        <c:delete val="0"/>
        <c:axPos val="b"/>
        <c:numFmt formatCode="General" sourceLinked="1"/>
        <c:majorTickMark val="none"/>
        <c:minorTickMark val="none"/>
        <c:tickLblPos val="nextTo"/>
        <c:spPr>
          <a:noFill/>
          <a:ln w="9533" cap="flat" cmpd="sng" algn="ctr">
            <a:solidFill>
              <a:schemeClr val="tx1">
                <a:lumMod val="15000"/>
                <a:lumOff val="85000"/>
              </a:schemeClr>
            </a:solidFill>
            <a:round/>
          </a:ln>
          <a:effectLst/>
        </c:spPr>
        <c:txPr>
          <a:bodyPr rot="0" spcFirstLastPara="1" vertOverflow="ellipsis" wrap="square" anchor="ctr" anchorCtr="1"/>
          <a:lstStyle/>
          <a:p>
            <a:pPr>
              <a:defRPr sz="701"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174846544"/>
        <c:crosses val="autoZero"/>
        <c:crossBetween val="between"/>
      </c:valAx>
      <c:spPr>
        <a:noFill/>
        <a:ln w="25420">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33"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Less than 10.000€</c:v>
                </c:pt>
              </c:strCache>
            </c:strRef>
          </c:tx>
          <c:spPr>
            <a:solidFill>
              <a:schemeClr val="accent1"/>
            </a:solidFill>
            <a:ln>
              <a:noFill/>
            </a:ln>
            <a:effectLst/>
          </c:spPr>
          <c:invertIfNegative val="0"/>
          <c:dLbls>
            <c:dLbl>
              <c:idx val="0"/>
              <c:tx>
                <c:rich>
                  <a:bodyPr/>
                  <a:lstStyle/>
                  <a:p>
                    <a:r>
                      <a:rPr lang="en-US"/>
                      <a:t>13.2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240-4A67-B825-94DC1F8C7804}"/>
                </c:ext>
              </c:extLst>
            </c:dLbl>
            <c:dLbl>
              <c:idx val="1"/>
              <c:tx>
                <c:rich>
                  <a:bodyPr/>
                  <a:lstStyle/>
                  <a:p>
                    <a:r>
                      <a:rPr lang="en-US"/>
                      <a:t>52.9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240-4A67-B825-94DC1F8C7804}"/>
                </c:ext>
              </c:extLst>
            </c:dLbl>
            <c:dLbl>
              <c:idx val="2"/>
              <c:tx>
                <c:rich>
                  <a:bodyPr/>
                  <a:lstStyle/>
                  <a:p>
                    <a:r>
                      <a:rPr lang="en-US"/>
                      <a:t>44.1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240-4A67-B825-94DC1F8C7804}"/>
                </c:ext>
              </c:extLst>
            </c:dLbl>
            <c:dLbl>
              <c:idx val="3"/>
              <c:tx>
                <c:rich>
                  <a:bodyPr/>
                  <a:lstStyle/>
                  <a:p>
                    <a:r>
                      <a:rPr lang="en-US"/>
                      <a:t>47.1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240-4A67-B825-94DC1F8C7804}"/>
                </c:ext>
              </c:extLst>
            </c:dLbl>
            <c:dLbl>
              <c:idx val="4"/>
              <c:tx>
                <c:rich>
                  <a:bodyPr/>
                  <a:lstStyle/>
                  <a:p>
                    <a:r>
                      <a:rPr lang="en-US"/>
                      <a:t>57.9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240-4A67-B825-94DC1F8C7804}"/>
                </c:ext>
              </c:extLst>
            </c:dLbl>
            <c:dLbl>
              <c:idx val="5"/>
              <c:tx>
                <c:rich>
                  <a:bodyPr/>
                  <a:lstStyle/>
                  <a:p>
                    <a:r>
                      <a:rPr lang="en-US"/>
                      <a:t>76.3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240-4A67-B825-94DC1F8C7804}"/>
                </c:ext>
              </c:extLst>
            </c:dLbl>
            <c:dLbl>
              <c:idx val="6"/>
              <c:tx>
                <c:rich>
                  <a:bodyPr/>
                  <a:lstStyle/>
                  <a:p>
                    <a:r>
                      <a:rPr lang="en-US"/>
                      <a:t>76.5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240-4A67-B825-94DC1F8C7804}"/>
                </c:ext>
              </c:extLst>
            </c:dLbl>
            <c:dLbl>
              <c:idx val="7"/>
              <c:tx>
                <c:rich>
                  <a:bodyPr/>
                  <a:lstStyle/>
                  <a:p>
                    <a:r>
                      <a:rPr lang="en-US"/>
                      <a:t>41.2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240-4A67-B825-94DC1F8C7804}"/>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13.2</c:v>
                </c:pt>
                <c:pt idx="1">
                  <c:v>52.9</c:v>
                </c:pt>
                <c:pt idx="2">
                  <c:v>44.1</c:v>
                </c:pt>
                <c:pt idx="3">
                  <c:v>47.1</c:v>
                </c:pt>
                <c:pt idx="4">
                  <c:v>57.9</c:v>
                </c:pt>
                <c:pt idx="5">
                  <c:v>76.3</c:v>
                </c:pt>
                <c:pt idx="6">
                  <c:v>76.5</c:v>
                </c:pt>
                <c:pt idx="7">
                  <c:v>41.2</c:v>
                </c:pt>
              </c:numCache>
            </c:numRef>
          </c:val>
          <c:extLst>
            <c:ext xmlns:c16="http://schemas.microsoft.com/office/drawing/2014/chart" uri="{C3380CC4-5D6E-409C-BE32-E72D297353CC}">
              <c16:uniqueId val="{00000008-D240-4A67-B825-94DC1F8C7804}"/>
            </c:ext>
          </c:extLst>
        </c:ser>
        <c:ser>
          <c:idx val="1"/>
          <c:order val="1"/>
          <c:tx>
            <c:strRef>
              <c:f>Hoja1!$C$1</c:f>
              <c:strCache>
                <c:ptCount val="1"/>
                <c:pt idx="0">
                  <c:v>Between 10.000€ and 20.000€</c:v>
                </c:pt>
              </c:strCache>
            </c:strRef>
          </c:tx>
          <c:spPr>
            <a:solidFill>
              <a:schemeClr val="accent2"/>
            </a:solidFill>
            <a:ln>
              <a:noFill/>
            </a:ln>
            <a:effectLst/>
          </c:spPr>
          <c:invertIfNegative val="0"/>
          <c:dLbls>
            <c:dLbl>
              <c:idx val="1"/>
              <c:tx>
                <c:rich>
                  <a:bodyPr/>
                  <a:lstStyle/>
                  <a:p>
                    <a:r>
                      <a:rPr lang="en-US"/>
                      <a:t>45.3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240-4A67-B825-94DC1F8C7804}"/>
                </c:ext>
              </c:extLst>
            </c:dLbl>
            <c:dLbl>
              <c:idx val="4"/>
              <c:tx>
                <c:rich>
                  <a:bodyPr/>
                  <a:lstStyle/>
                  <a:p>
                    <a:r>
                      <a:rPr lang="en-US"/>
                      <a:t>64.4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240-4A67-B825-94DC1F8C7804}"/>
                </c:ext>
              </c:extLst>
            </c:dLbl>
            <c:dLbl>
              <c:idx val="5"/>
              <c:tx>
                <c:rich>
                  <a:bodyPr/>
                  <a:lstStyle/>
                  <a:p>
                    <a:r>
                      <a:rPr lang="en-US"/>
                      <a:t>83.6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240-4A67-B825-94DC1F8C7804}"/>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18</c:v>
                </c:pt>
                <c:pt idx="1">
                  <c:v>45.3</c:v>
                </c:pt>
                <c:pt idx="2">
                  <c:v>43</c:v>
                </c:pt>
                <c:pt idx="3">
                  <c:v>43</c:v>
                </c:pt>
                <c:pt idx="4">
                  <c:v>64.400000000000006</c:v>
                </c:pt>
                <c:pt idx="5">
                  <c:v>83.6</c:v>
                </c:pt>
                <c:pt idx="6">
                  <c:v>68</c:v>
                </c:pt>
                <c:pt idx="7">
                  <c:v>25</c:v>
                </c:pt>
              </c:numCache>
            </c:numRef>
          </c:val>
          <c:extLst>
            <c:ext xmlns:c16="http://schemas.microsoft.com/office/drawing/2014/chart" uri="{C3380CC4-5D6E-409C-BE32-E72D297353CC}">
              <c16:uniqueId val="{0000000C-D240-4A67-B825-94DC1F8C7804}"/>
            </c:ext>
          </c:extLst>
        </c:ser>
        <c:ser>
          <c:idx val="2"/>
          <c:order val="2"/>
          <c:tx>
            <c:strRef>
              <c:f>Hoja1!$D$1</c:f>
              <c:strCache>
                <c:ptCount val="1"/>
                <c:pt idx="0">
                  <c:v>Between 20.000€ and 35.000€</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240-4A67-B825-94DC1F8C7804}"/>
                </c:ext>
              </c:extLst>
            </c:dLbl>
            <c:dLbl>
              <c:idx val="1"/>
              <c:tx>
                <c:rich>
                  <a:bodyPr/>
                  <a:lstStyle/>
                  <a:p>
                    <a:r>
                      <a:rPr lang="en-US"/>
                      <a:t>36.4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240-4A67-B825-94DC1F8C7804}"/>
                </c:ext>
              </c:extLst>
            </c:dLbl>
            <c:dLbl>
              <c:idx val="2"/>
              <c:tx>
                <c:rich>
                  <a:bodyPr/>
                  <a:lstStyle/>
                  <a:p>
                    <a:r>
                      <a:rPr lang="en-US"/>
                      <a:t>44.1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240-4A67-B825-94DC1F8C7804}"/>
                </c:ext>
              </c:extLst>
            </c:dLbl>
            <c:dLbl>
              <c:idx val="3"/>
              <c:tx>
                <c:rich>
                  <a:bodyPr/>
                  <a:lstStyle/>
                  <a:p>
                    <a:r>
                      <a:rPr lang="en-US"/>
                      <a:t>43.2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240-4A67-B825-94DC1F8C7804}"/>
                </c:ext>
              </c:extLst>
            </c:dLbl>
            <c:dLbl>
              <c:idx val="4"/>
              <c:tx>
                <c:rich>
                  <a:bodyPr/>
                  <a:lstStyle/>
                  <a:p>
                    <a:r>
                      <a:rPr lang="en-US"/>
                      <a:t>66.7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D240-4A67-B825-94DC1F8C7804}"/>
                </c:ext>
              </c:extLst>
            </c:dLbl>
            <c:dLbl>
              <c:idx val="5"/>
              <c:tx>
                <c:rich>
                  <a:bodyPr/>
                  <a:lstStyle/>
                  <a:p>
                    <a:r>
                      <a:rPr lang="en-US"/>
                      <a:t>87.9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240-4A67-B825-94DC1F8C7804}"/>
                </c:ext>
              </c:extLst>
            </c:dLbl>
            <c:dLbl>
              <c:idx val="6"/>
              <c:tx>
                <c:rich>
                  <a:bodyPr/>
                  <a:lstStyle/>
                  <a:p>
                    <a:r>
                      <a:rPr lang="en-US"/>
                      <a:t>70.3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D240-4A67-B825-94DC1F8C7804}"/>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Hoja1!$D$2:$D$9</c:f>
              <c:numCache>
                <c:formatCode>General</c:formatCode>
                <c:ptCount val="8"/>
                <c:pt idx="0">
                  <c:v>12.7</c:v>
                </c:pt>
                <c:pt idx="1">
                  <c:v>36.4</c:v>
                </c:pt>
                <c:pt idx="2">
                  <c:v>44.1</c:v>
                </c:pt>
                <c:pt idx="3">
                  <c:v>43.2</c:v>
                </c:pt>
                <c:pt idx="4">
                  <c:v>66.7</c:v>
                </c:pt>
                <c:pt idx="5">
                  <c:v>87.9</c:v>
                </c:pt>
                <c:pt idx="6">
                  <c:v>70.3</c:v>
                </c:pt>
                <c:pt idx="7">
                  <c:v>28</c:v>
                </c:pt>
              </c:numCache>
            </c:numRef>
          </c:val>
          <c:extLst>
            <c:ext xmlns:c16="http://schemas.microsoft.com/office/drawing/2014/chart" uri="{C3380CC4-5D6E-409C-BE32-E72D297353CC}">
              <c16:uniqueId val="{00000014-D240-4A67-B825-94DC1F8C7804}"/>
            </c:ext>
          </c:extLst>
        </c:ser>
        <c:ser>
          <c:idx val="3"/>
          <c:order val="3"/>
          <c:tx>
            <c:strRef>
              <c:f>Hoja1!$E$1</c:f>
              <c:strCache>
                <c:ptCount val="1"/>
                <c:pt idx="0">
                  <c:v>More than 35.000€</c:v>
                </c:pt>
              </c:strCache>
            </c:strRef>
          </c:tx>
          <c:spPr>
            <a:solidFill>
              <a:schemeClr val="accent4"/>
            </a:solidFill>
            <a:ln>
              <a:noFill/>
            </a:ln>
            <a:effectLst/>
          </c:spPr>
          <c:invertIfNegative val="0"/>
          <c:dLbls>
            <c:dLbl>
              <c:idx val="0"/>
              <c:tx>
                <c:rich>
                  <a:bodyPr/>
                  <a:lstStyle/>
                  <a:p>
                    <a:r>
                      <a:rPr lang="en-US"/>
                      <a:t>14.3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240-4A67-B825-94DC1F8C7804}"/>
                </c:ext>
              </c:extLst>
            </c:dLbl>
            <c:dLbl>
              <c:idx val="1"/>
              <c:tx>
                <c:rich>
                  <a:bodyPr/>
                  <a:lstStyle/>
                  <a:p>
                    <a:r>
                      <a:rPr lang="en-US"/>
                      <a:t>28.6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240-4A67-B825-94DC1F8C7804}"/>
                </c:ext>
              </c:extLst>
            </c:dLbl>
            <c:dLbl>
              <c:idx val="2"/>
              <c:tx>
                <c:rich>
                  <a:bodyPr/>
                  <a:lstStyle/>
                  <a:p>
                    <a:r>
                      <a:rPr lang="en-US"/>
                      <a:t>39.7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D240-4A67-B825-94DC1F8C7804}"/>
                </c:ext>
              </c:extLst>
            </c:dLbl>
            <c:dLbl>
              <c:idx val="3"/>
              <c:tx>
                <c:rich>
                  <a:bodyPr/>
                  <a:lstStyle/>
                  <a:p>
                    <a:r>
                      <a:rPr lang="en-US"/>
                      <a:t>39.7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D240-4A67-B825-94DC1F8C7804}"/>
                </c:ext>
              </c:extLst>
            </c:dLbl>
            <c:dLbl>
              <c:idx val="4"/>
              <c:tx>
                <c:rich>
                  <a:bodyPr/>
                  <a:lstStyle/>
                  <a:p>
                    <a:r>
                      <a:rPr lang="en-US"/>
                      <a:t>58.5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D240-4A67-B825-94DC1F8C7804}"/>
                </c:ext>
              </c:extLst>
            </c:dLbl>
            <c:dLbl>
              <c:idx val="5"/>
              <c:tx>
                <c:rich>
                  <a:bodyPr/>
                  <a:lstStyle/>
                  <a:p>
                    <a:r>
                      <a:rPr lang="en-US"/>
                      <a:t>82.9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D240-4A67-B825-94DC1F8C7804}"/>
                </c:ext>
              </c:extLst>
            </c:dLbl>
            <c:dLbl>
              <c:idx val="6"/>
              <c:tx>
                <c:rich>
                  <a:bodyPr/>
                  <a:lstStyle/>
                  <a:p>
                    <a:r>
                      <a:rPr lang="en-US"/>
                      <a:t>60.3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D240-4A67-B825-94DC1F8C7804}"/>
                </c:ext>
              </c:extLst>
            </c:dLbl>
            <c:dLbl>
              <c:idx val="7"/>
              <c:tx>
                <c:rich>
                  <a:bodyPr/>
                  <a:lstStyle/>
                  <a:p>
                    <a:r>
                      <a:rPr lang="en-US"/>
                      <a:t>25.4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D240-4A67-B825-94DC1F8C7804}"/>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Hoja1!$E$2:$E$9</c:f>
              <c:numCache>
                <c:formatCode>General</c:formatCode>
                <c:ptCount val="8"/>
                <c:pt idx="0">
                  <c:v>14.3</c:v>
                </c:pt>
                <c:pt idx="1">
                  <c:v>28.6</c:v>
                </c:pt>
                <c:pt idx="2">
                  <c:v>39.700000000000003</c:v>
                </c:pt>
                <c:pt idx="3">
                  <c:v>39.700000000000003</c:v>
                </c:pt>
                <c:pt idx="4">
                  <c:v>58.5</c:v>
                </c:pt>
                <c:pt idx="5">
                  <c:v>82.9</c:v>
                </c:pt>
                <c:pt idx="6">
                  <c:v>60.3</c:v>
                </c:pt>
                <c:pt idx="7">
                  <c:v>25.4</c:v>
                </c:pt>
              </c:numCache>
            </c:numRef>
          </c:val>
          <c:extLst>
            <c:ext xmlns:c16="http://schemas.microsoft.com/office/drawing/2014/chart" uri="{C3380CC4-5D6E-409C-BE32-E72D297353CC}">
              <c16:uniqueId val="{0000001D-D240-4A67-B825-94DC1F8C7804}"/>
            </c:ext>
          </c:extLst>
        </c:ser>
        <c:dLbls>
          <c:showLegendKey val="0"/>
          <c:showVal val="0"/>
          <c:showCatName val="0"/>
          <c:showSerName val="0"/>
          <c:showPercent val="0"/>
          <c:showBubbleSize val="0"/>
        </c:dLbls>
        <c:gapWidth val="170"/>
        <c:overlap val="-100"/>
        <c:axId val="203086888"/>
        <c:axId val="1"/>
      </c:barChart>
      <c:catAx>
        <c:axId val="203086888"/>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0" spcFirstLastPara="1" vertOverflow="ellipsis" wrap="square" anchor="ctr" anchorCtr="1"/>
          <a:lstStyle/>
          <a:p>
            <a:pPr>
              <a:defRPr sz="749"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3086888"/>
        <c:crosses val="autoZero"/>
        <c:crossBetween val="between"/>
      </c:valAx>
      <c:spPr>
        <a:noFill/>
        <a:ln w="25372">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Primary and secondary education</c:v>
                </c:pt>
              </c:strCache>
            </c:strRef>
          </c:tx>
          <c:spPr>
            <a:solidFill>
              <a:schemeClr val="accent1"/>
            </a:solidFill>
            <a:ln>
              <a:noFill/>
            </a:ln>
            <a:effectLst/>
          </c:spPr>
          <c:invertIfNegative val="0"/>
          <c:dLbls>
            <c:dLbl>
              <c:idx val="0"/>
              <c:tx>
                <c:rich>
                  <a:bodyPr/>
                  <a:lstStyle/>
                  <a:p>
                    <a:r>
                      <a:rPr lang="en-US"/>
                      <a:t>15.4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90-4C3D-B020-6D466A51C214}"/>
                </c:ext>
              </c:extLst>
            </c:dLbl>
            <c:dLbl>
              <c:idx val="1"/>
              <c:tx>
                <c:rich>
                  <a:bodyPr/>
                  <a:lstStyle/>
                  <a:p>
                    <a:r>
                      <a:rPr lang="en-US"/>
                      <a:t>54.3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890-4C3D-B020-6D466A51C214}"/>
                </c:ext>
              </c:extLst>
            </c:dLbl>
            <c:dLbl>
              <c:idx val="2"/>
              <c:tx>
                <c:rich>
                  <a:bodyPr/>
                  <a:lstStyle/>
                  <a:p>
                    <a:r>
                      <a:rPr lang="en-US"/>
                      <a:t>57.3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890-4C3D-B020-6D466A51C214}"/>
                </c:ext>
              </c:extLst>
            </c:dLbl>
            <c:dLbl>
              <c:idx val="3"/>
              <c:tx>
                <c:rich>
                  <a:bodyPr/>
                  <a:lstStyle/>
                  <a:p>
                    <a:r>
                      <a:rPr lang="en-US"/>
                      <a:t>42.7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890-4C3D-B020-6D466A51C214}"/>
                </c:ext>
              </c:extLst>
            </c:dLbl>
            <c:dLbl>
              <c:idx val="4"/>
              <c:tx>
                <c:rich>
                  <a:bodyPr/>
                  <a:lstStyle/>
                  <a:p>
                    <a:r>
                      <a:rPr lang="en-US"/>
                      <a:t>69.8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890-4C3D-B020-6D466A51C214}"/>
                </c:ext>
              </c:extLst>
            </c:dLbl>
            <c:dLbl>
              <c:idx val="5"/>
              <c:tx>
                <c:rich>
                  <a:bodyPr/>
                  <a:lstStyle/>
                  <a:p>
                    <a:r>
                      <a:rPr lang="en-US"/>
                      <a:t>82.2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890-4C3D-B020-6D466A51C214}"/>
                </c:ext>
              </c:extLst>
            </c:dLbl>
            <c:dLbl>
              <c:idx val="6"/>
              <c:tx>
                <c:rich>
                  <a:bodyPr/>
                  <a:lstStyle/>
                  <a:p>
                    <a:r>
                      <a:rPr lang="en-US"/>
                      <a:t>76.4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890-4C3D-B020-6D466A51C214}"/>
                </c:ext>
              </c:extLst>
            </c:dLbl>
            <c:dLbl>
              <c:idx val="7"/>
              <c:tx>
                <c:rich>
                  <a:bodyPr/>
                  <a:lstStyle/>
                  <a:p>
                    <a:r>
                      <a:rPr lang="en-US"/>
                      <a:t>34.5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890-4C3D-B020-6D466A51C214}"/>
                </c:ext>
              </c:extLst>
            </c:dLbl>
            <c:spPr>
              <a:noFill/>
              <a:ln>
                <a:noFill/>
              </a:ln>
              <a:effectLst/>
            </c:spPr>
            <c:txPr>
              <a:bodyPr rot="0" spcFirstLastPara="1" vertOverflow="ellipsis" vert="horz" wrap="square" lIns="38100" tIns="19050" rIns="38100" bIns="19050" anchor="ctr" anchorCtr="1">
                <a:spAutoFit/>
              </a:bodyPr>
              <a:lstStyle/>
              <a:p>
                <a:pPr>
                  <a:defRPr sz="798"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15.4</c:v>
                </c:pt>
                <c:pt idx="1">
                  <c:v>54.3</c:v>
                </c:pt>
                <c:pt idx="2">
                  <c:v>57.3</c:v>
                </c:pt>
                <c:pt idx="3">
                  <c:v>42.7</c:v>
                </c:pt>
                <c:pt idx="4">
                  <c:v>69.8</c:v>
                </c:pt>
                <c:pt idx="5">
                  <c:v>82.2</c:v>
                </c:pt>
                <c:pt idx="6">
                  <c:v>76.400000000000006</c:v>
                </c:pt>
                <c:pt idx="7">
                  <c:v>34.5</c:v>
                </c:pt>
              </c:numCache>
            </c:numRef>
          </c:val>
          <c:extLst>
            <c:ext xmlns:c16="http://schemas.microsoft.com/office/drawing/2014/chart" uri="{C3380CC4-5D6E-409C-BE32-E72D297353CC}">
              <c16:uniqueId val="{00000008-8890-4C3D-B020-6D466A51C214}"/>
            </c:ext>
          </c:extLst>
        </c:ser>
        <c:ser>
          <c:idx val="1"/>
          <c:order val="1"/>
          <c:tx>
            <c:strRef>
              <c:f>Hoja1!$C$1</c:f>
              <c:strCache>
                <c:ptCount val="1"/>
                <c:pt idx="0">
                  <c:v>Professional education</c:v>
                </c:pt>
              </c:strCache>
            </c:strRef>
          </c:tx>
          <c:spPr>
            <a:solidFill>
              <a:schemeClr val="accent2"/>
            </a:solidFill>
            <a:ln>
              <a:noFill/>
            </a:ln>
            <a:effectLst/>
          </c:spPr>
          <c:invertIfNegative val="0"/>
          <c:dLbls>
            <c:dLbl>
              <c:idx val="0"/>
              <c:tx>
                <c:rich>
                  <a:bodyPr/>
                  <a:lstStyle/>
                  <a:p>
                    <a:r>
                      <a:rPr lang="en-US"/>
                      <a:t>19.4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890-4C3D-B020-6D466A51C214}"/>
                </c:ext>
              </c:extLst>
            </c:dLbl>
            <c:dLbl>
              <c:idx val="1"/>
              <c:tx>
                <c:rich>
                  <a:bodyPr/>
                  <a:lstStyle/>
                  <a:p>
                    <a:r>
                      <a:rPr lang="en-US"/>
                      <a:t>50.4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890-4C3D-B020-6D466A51C214}"/>
                </c:ext>
              </c:extLst>
            </c:dLbl>
            <c:dLbl>
              <c:idx val="2"/>
              <c:tx>
                <c:rich>
                  <a:bodyPr/>
                  <a:lstStyle/>
                  <a:p>
                    <a:r>
                      <a:rPr lang="en-US"/>
                      <a:t>58.3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890-4C3D-B020-6D466A51C214}"/>
                </c:ext>
              </c:extLst>
            </c:dLbl>
            <c:dLbl>
              <c:idx val="3"/>
              <c:tx>
                <c:rich>
                  <a:bodyPr/>
                  <a:lstStyle/>
                  <a:p>
                    <a:r>
                      <a:rPr lang="en-US"/>
                      <a:t>43.2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890-4C3D-B020-6D466A51C214}"/>
                </c:ext>
              </c:extLst>
            </c:dLbl>
            <c:dLbl>
              <c:idx val="4"/>
              <c:tx>
                <c:rich>
                  <a:bodyPr/>
                  <a:lstStyle/>
                  <a:p>
                    <a:r>
                      <a:rPr lang="en-US"/>
                      <a:t>61.9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890-4C3D-B020-6D466A51C214}"/>
                </c:ext>
              </c:extLst>
            </c:dLbl>
            <c:dLbl>
              <c:idx val="5"/>
              <c:tx>
                <c:rich>
                  <a:bodyPr/>
                  <a:lstStyle/>
                  <a:p>
                    <a:r>
                      <a:rPr lang="en-US"/>
                      <a:t>82.1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890-4C3D-B020-6D466A51C214}"/>
                </c:ext>
              </c:extLst>
            </c:dLbl>
            <c:dLbl>
              <c:idx val="6"/>
              <c:tx>
                <c:rich>
                  <a:bodyPr/>
                  <a:lstStyle/>
                  <a:p>
                    <a:r>
                      <a:rPr lang="en-US"/>
                      <a:t>75.5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890-4C3D-B020-6D466A51C214}"/>
                </c:ext>
              </c:extLst>
            </c:dLbl>
            <c:spPr>
              <a:noFill/>
              <a:ln>
                <a:noFill/>
              </a:ln>
              <a:effectLst/>
            </c:spPr>
            <c:txPr>
              <a:bodyPr rot="0" spcFirstLastPara="1" vertOverflow="ellipsis" vert="horz" wrap="square" lIns="38100" tIns="19050" rIns="38100" bIns="19050" anchor="ctr" anchorCtr="1">
                <a:spAutoFit/>
              </a:bodyPr>
              <a:lstStyle/>
              <a:p>
                <a:pPr>
                  <a:defRPr sz="798"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19.399999999999999</c:v>
                </c:pt>
                <c:pt idx="1">
                  <c:v>50.4</c:v>
                </c:pt>
                <c:pt idx="2">
                  <c:v>58.3</c:v>
                </c:pt>
                <c:pt idx="3">
                  <c:v>43.2</c:v>
                </c:pt>
                <c:pt idx="4">
                  <c:v>61.9</c:v>
                </c:pt>
                <c:pt idx="5">
                  <c:v>82.1</c:v>
                </c:pt>
                <c:pt idx="6">
                  <c:v>75.5</c:v>
                </c:pt>
                <c:pt idx="7">
                  <c:v>31</c:v>
                </c:pt>
              </c:numCache>
            </c:numRef>
          </c:val>
          <c:extLst>
            <c:ext xmlns:c16="http://schemas.microsoft.com/office/drawing/2014/chart" uri="{C3380CC4-5D6E-409C-BE32-E72D297353CC}">
              <c16:uniqueId val="{00000010-8890-4C3D-B020-6D466A51C214}"/>
            </c:ext>
          </c:extLst>
        </c:ser>
        <c:ser>
          <c:idx val="2"/>
          <c:order val="2"/>
          <c:tx>
            <c:strRef>
              <c:f>Hoja1!$D$1</c:f>
              <c:strCache>
                <c:ptCount val="1"/>
                <c:pt idx="0">
                  <c:v>University education</c:v>
                </c:pt>
              </c:strCache>
            </c:strRef>
          </c:tx>
          <c:spPr>
            <a:solidFill>
              <a:schemeClr val="accent3"/>
            </a:solidFill>
            <a:ln>
              <a:noFill/>
            </a:ln>
            <a:effectLst/>
          </c:spPr>
          <c:invertIfNegative val="0"/>
          <c:dLbls>
            <c:dLbl>
              <c:idx val="0"/>
              <c:tx>
                <c:rich>
                  <a:bodyPr/>
                  <a:lstStyle/>
                  <a:p>
                    <a:r>
                      <a:rPr lang="en-US"/>
                      <a:t>13.6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890-4C3D-B020-6D466A51C214}"/>
                </c:ext>
              </c:extLst>
            </c:dLbl>
            <c:dLbl>
              <c:idx val="1"/>
              <c:tx>
                <c:rich>
                  <a:bodyPr/>
                  <a:lstStyle/>
                  <a:p>
                    <a:r>
                      <a:rPr lang="en-US"/>
                      <a:t>28.1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890-4C3D-B020-6D466A51C214}"/>
                </c:ext>
              </c:extLst>
            </c:dLbl>
            <c:dLbl>
              <c:idx val="3"/>
              <c:tx>
                <c:rich>
                  <a:bodyPr/>
                  <a:lstStyle/>
                  <a:p>
                    <a:r>
                      <a:rPr lang="en-US"/>
                      <a:t>37.6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8890-4C3D-B020-6D466A51C214}"/>
                </c:ext>
              </c:extLst>
            </c:dLbl>
            <c:dLbl>
              <c:idx val="4"/>
              <c:tx>
                <c:rich>
                  <a:bodyPr/>
                  <a:lstStyle/>
                  <a:p>
                    <a:r>
                      <a:rPr lang="en-US"/>
                      <a:t>56.7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890-4C3D-B020-6D466A51C214}"/>
                </c:ext>
              </c:extLst>
            </c:dLbl>
            <c:dLbl>
              <c:idx val="5"/>
              <c:tx>
                <c:rich>
                  <a:bodyPr/>
                  <a:lstStyle/>
                  <a:p>
                    <a:r>
                      <a:rPr lang="en-US"/>
                      <a:t>82.7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890-4C3D-B020-6D466A51C214}"/>
                </c:ext>
              </c:extLst>
            </c:dLbl>
            <c:dLbl>
              <c:idx val="6"/>
              <c:tx>
                <c:rich>
                  <a:bodyPr/>
                  <a:lstStyle/>
                  <a:p>
                    <a:r>
                      <a:rPr lang="en-US"/>
                      <a:t>63.8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890-4C3D-B020-6D466A51C214}"/>
                </c:ext>
              </c:extLst>
            </c:dLbl>
            <c:dLbl>
              <c:idx val="7"/>
              <c:tx>
                <c:rich>
                  <a:bodyPr/>
                  <a:lstStyle/>
                  <a:p>
                    <a:r>
                      <a:rPr lang="en-US"/>
                      <a:t>24.9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8890-4C3D-B020-6D466A51C214}"/>
                </c:ext>
              </c:extLst>
            </c:dLbl>
            <c:spPr>
              <a:noFill/>
              <a:ln>
                <a:noFill/>
              </a:ln>
              <a:effectLst/>
            </c:spPr>
            <c:txPr>
              <a:bodyPr rot="0" spcFirstLastPara="1" vertOverflow="ellipsis" vert="horz" wrap="square" lIns="38100" tIns="19050" rIns="38100" bIns="19050" anchor="ctr" anchorCtr="1">
                <a:spAutoFit/>
              </a:bodyPr>
              <a:lstStyle/>
              <a:p>
                <a:pPr>
                  <a:defRPr sz="798"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Hoja1!$D$2:$D$9</c:f>
              <c:numCache>
                <c:formatCode>General</c:formatCode>
                <c:ptCount val="8"/>
                <c:pt idx="0">
                  <c:v>13.6</c:v>
                </c:pt>
                <c:pt idx="1">
                  <c:v>28.1</c:v>
                </c:pt>
                <c:pt idx="2">
                  <c:v>52</c:v>
                </c:pt>
                <c:pt idx="3">
                  <c:v>37.6</c:v>
                </c:pt>
                <c:pt idx="4">
                  <c:v>56.7</c:v>
                </c:pt>
                <c:pt idx="5">
                  <c:v>82.7</c:v>
                </c:pt>
                <c:pt idx="6">
                  <c:v>63.8</c:v>
                </c:pt>
                <c:pt idx="7">
                  <c:v>24.9</c:v>
                </c:pt>
              </c:numCache>
            </c:numRef>
          </c:val>
          <c:extLst>
            <c:ext xmlns:c16="http://schemas.microsoft.com/office/drawing/2014/chart" uri="{C3380CC4-5D6E-409C-BE32-E72D297353CC}">
              <c16:uniqueId val="{00000018-8890-4C3D-B020-6D466A51C214}"/>
            </c:ext>
          </c:extLst>
        </c:ser>
        <c:dLbls>
          <c:showLegendKey val="0"/>
          <c:showVal val="0"/>
          <c:showCatName val="0"/>
          <c:showSerName val="0"/>
          <c:showPercent val="0"/>
          <c:showBubbleSize val="0"/>
        </c:dLbls>
        <c:gapWidth val="190"/>
        <c:overlap val="-90"/>
        <c:axId val="170824648"/>
        <c:axId val="1"/>
      </c:barChart>
      <c:catAx>
        <c:axId val="170824648"/>
        <c:scaling>
          <c:orientation val="minMax"/>
        </c:scaling>
        <c:delete val="0"/>
        <c:axPos val="b"/>
        <c:numFmt formatCode="General" sourceLinked="1"/>
        <c:majorTickMark val="none"/>
        <c:minorTickMark val="none"/>
        <c:tickLblPos val="nextTo"/>
        <c:spPr>
          <a:noFill/>
          <a:ln w="9507" cap="flat" cmpd="sng" algn="ctr">
            <a:solidFill>
              <a:schemeClr val="tx1">
                <a:lumMod val="15000"/>
                <a:lumOff val="85000"/>
              </a:schemeClr>
            </a:solidFill>
            <a:round/>
          </a:ln>
          <a:effectLst/>
        </c:spPr>
        <c:txPr>
          <a:bodyPr rot="0" spcFirstLastPara="1" vertOverflow="ellipsis" wrap="square" anchor="ctr" anchorCtr="1"/>
          <a:lstStyle/>
          <a:p>
            <a:pPr>
              <a:defRPr sz="699"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0824648"/>
        <c:crosses val="autoZero"/>
        <c:crossBetween val="between"/>
      </c:valAx>
      <c:spPr>
        <a:noFill/>
        <a:ln w="25351">
          <a:noFill/>
        </a:ln>
      </c:spPr>
    </c:plotArea>
    <c:legend>
      <c:legendPos val="b"/>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Less than 75</c:v>
                </c:pt>
              </c:strCache>
            </c:strRef>
          </c:tx>
          <c:spPr>
            <a:solidFill>
              <a:schemeClr val="accent1"/>
            </a:solidFill>
            <a:ln>
              <a:noFill/>
            </a:ln>
            <a:effectLst/>
          </c:spPr>
          <c:invertIfNegative val="0"/>
          <c:dLbls>
            <c:dLbl>
              <c:idx val="0"/>
              <c:tx>
                <c:rich>
                  <a:bodyPr/>
                  <a:lstStyle/>
                  <a:p>
                    <a:r>
                      <a:rPr lang="en-US"/>
                      <a:t>14.6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AC5-4CDC-BB3C-AA272FF0D99A}"/>
                </c:ext>
              </c:extLst>
            </c:dLbl>
            <c:dLbl>
              <c:idx val="1"/>
              <c:tx>
                <c:rich>
                  <a:bodyPr/>
                  <a:lstStyle/>
                  <a:p>
                    <a:r>
                      <a:rPr lang="en-US"/>
                      <a:t>52.1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C5-4CDC-BB3C-AA272FF0D99A}"/>
                </c:ext>
              </c:extLst>
            </c:dLbl>
            <c:dLbl>
              <c:idx val="2"/>
              <c:tx>
                <c:rich>
                  <a:bodyPr/>
                  <a:lstStyle/>
                  <a:p>
                    <a:r>
                      <a:rPr lang="en-US"/>
                      <a:t>61.5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AC5-4CDC-BB3C-AA272FF0D99A}"/>
                </c:ext>
              </c:extLst>
            </c:dLbl>
            <c:dLbl>
              <c:idx val="3"/>
              <c:tx>
                <c:rich>
                  <a:bodyPr/>
                  <a:lstStyle/>
                  <a:p>
                    <a:r>
                      <a:rPr lang="en-US"/>
                      <a:t>41.7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C5-4CDC-BB3C-AA272FF0D99A}"/>
                </c:ext>
              </c:extLst>
            </c:dLbl>
            <c:dLbl>
              <c:idx val="4"/>
              <c:tx>
                <c:rich>
                  <a:bodyPr/>
                  <a:lstStyle/>
                  <a:p>
                    <a:r>
                      <a:rPr lang="en-US"/>
                      <a:t>65.5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AC5-4CDC-BB3C-AA272FF0D99A}"/>
                </c:ext>
              </c:extLst>
            </c:dLbl>
            <c:dLbl>
              <c:idx val="5"/>
              <c:tx>
                <c:rich>
                  <a:bodyPr/>
                  <a:lstStyle/>
                  <a:p>
                    <a:r>
                      <a:rPr lang="en-US"/>
                      <a:t>89.1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AC5-4CDC-BB3C-AA272FF0D99A}"/>
                </c:ext>
              </c:extLst>
            </c:dLbl>
            <c:dLbl>
              <c:idx val="7"/>
              <c:tx>
                <c:rich>
                  <a:bodyPr/>
                  <a:lstStyle/>
                  <a:p>
                    <a:r>
                      <a:rPr lang="en-US"/>
                      <a:t>36.5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AC5-4CDC-BB3C-AA272FF0D99A}"/>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Hoja1!$B$2:$B$9</c:f>
              <c:numCache>
                <c:formatCode>General</c:formatCode>
                <c:ptCount val="8"/>
                <c:pt idx="0">
                  <c:v>14.6</c:v>
                </c:pt>
                <c:pt idx="1">
                  <c:v>52.1</c:v>
                </c:pt>
                <c:pt idx="2">
                  <c:v>61.5</c:v>
                </c:pt>
                <c:pt idx="3">
                  <c:v>41.7</c:v>
                </c:pt>
                <c:pt idx="4">
                  <c:v>65.5</c:v>
                </c:pt>
                <c:pt idx="5">
                  <c:v>89.1</c:v>
                </c:pt>
                <c:pt idx="6">
                  <c:v>75</c:v>
                </c:pt>
                <c:pt idx="7">
                  <c:v>36.5</c:v>
                </c:pt>
              </c:numCache>
            </c:numRef>
          </c:val>
          <c:extLst>
            <c:ext xmlns:c16="http://schemas.microsoft.com/office/drawing/2014/chart" uri="{C3380CC4-5D6E-409C-BE32-E72D297353CC}">
              <c16:uniqueId val="{00000007-9AC5-4CDC-BB3C-AA272FF0D99A}"/>
            </c:ext>
          </c:extLst>
        </c:ser>
        <c:ser>
          <c:idx val="1"/>
          <c:order val="1"/>
          <c:tx>
            <c:strRef>
              <c:f>Hoja1!$C$1</c:f>
              <c:strCache>
                <c:ptCount val="1"/>
                <c:pt idx="0">
                  <c:v>Between 75 and 100</c:v>
                </c:pt>
              </c:strCache>
            </c:strRef>
          </c:tx>
          <c:spPr>
            <a:solidFill>
              <a:schemeClr val="accent2"/>
            </a:solidFill>
            <a:ln>
              <a:noFill/>
            </a:ln>
            <a:effectLst/>
          </c:spPr>
          <c:invertIfNegative val="0"/>
          <c:dLbls>
            <c:dLbl>
              <c:idx val="0"/>
              <c:tx>
                <c:rich>
                  <a:bodyPr/>
                  <a:lstStyle/>
                  <a:p>
                    <a:r>
                      <a:rPr lang="en-US"/>
                      <a:t>17.2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AC5-4CDC-BB3C-AA272FF0D99A}"/>
                </c:ext>
              </c:extLst>
            </c:dLbl>
            <c:dLbl>
              <c:idx val="1"/>
              <c:tx>
                <c:rich>
                  <a:bodyPr/>
                  <a:lstStyle/>
                  <a:p>
                    <a:r>
                      <a:rPr lang="en-US"/>
                      <a:t>41.8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AC5-4CDC-BB3C-AA272FF0D99A}"/>
                </c:ext>
              </c:extLst>
            </c:dLbl>
            <c:dLbl>
              <c:idx val="2"/>
              <c:tx>
                <c:rich>
                  <a:bodyPr/>
                  <a:lstStyle/>
                  <a:p>
                    <a:r>
                      <a:rPr lang="en-US"/>
                      <a:t>57.8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AC5-4CDC-BB3C-AA272FF0D99A}"/>
                </c:ext>
              </c:extLst>
            </c:dLbl>
            <c:dLbl>
              <c:idx val="3"/>
              <c:tx>
                <c:rich>
                  <a:bodyPr/>
                  <a:lstStyle/>
                  <a:p>
                    <a:r>
                      <a:rPr lang="en-US"/>
                      <a:t>44.4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AC5-4CDC-BB3C-AA272FF0D99A}"/>
                </c:ext>
              </c:extLst>
            </c:dLbl>
            <c:dLbl>
              <c:idx val="4"/>
              <c:tx>
                <c:rich>
                  <a:bodyPr/>
                  <a:lstStyle/>
                  <a:p>
                    <a:r>
                      <a:rPr lang="en-US"/>
                      <a:t>67.6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AC5-4CDC-BB3C-AA272FF0D99A}"/>
                </c:ext>
              </c:extLst>
            </c:dLbl>
            <c:dLbl>
              <c:idx val="6"/>
              <c:tx>
                <c:rich>
                  <a:bodyPr/>
                  <a:lstStyle/>
                  <a:p>
                    <a:r>
                      <a:rPr lang="en-US"/>
                      <a:t>72.4</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AC5-4CDC-BB3C-AA272FF0D99A}"/>
                </c:ext>
              </c:extLst>
            </c:dLbl>
            <c:dLbl>
              <c:idx val="7"/>
              <c:tx>
                <c:rich>
                  <a:bodyPr/>
                  <a:lstStyle/>
                  <a:p>
                    <a:r>
                      <a:rPr lang="en-US"/>
                      <a:t>31.9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AC5-4CDC-BB3C-AA272FF0D99A}"/>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Hoja1!$C$2:$C$9</c:f>
              <c:numCache>
                <c:formatCode>General</c:formatCode>
                <c:ptCount val="8"/>
                <c:pt idx="0">
                  <c:v>17.2</c:v>
                </c:pt>
                <c:pt idx="1">
                  <c:v>41.8</c:v>
                </c:pt>
                <c:pt idx="2">
                  <c:v>57.8</c:v>
                </c:pt>
                <c:pt idx="3">
                  <c:v>44.4</c:v>
                </c:pt>
                <c:pt idx="4">
                  <c:v>67.599999999999994</c:v>
                </c:pt>
                <c:pt idx="5">
                  <c:v>81</c:v>
                </c:pt>
                <c:pt idx="6">
                  <c:v>72.400000000000006</c:v>
                </c:pt>
                <c:pt idx="7">
                  <c:v>31.9</c:v>
                </c:pt>
              </c:numCache>
            </c:numRef>
          </c:val>
          <c:extLst>
            <c:ext xmlns:c16="http://schemas.microsoft.com/office/drawing/2014/chart" uri="{C3380CC4-5D6E-409C-BE32-E72D297353CC}">
              <c16:uniqueId val="{0000000F-9AC5-4CDC-BB3C-AA272FF0D99A}"/>
            </c:ext>
          </c:extLst>
        </c:ser>
        <c:ser>
          <c:idx val="2"/>
          <c:order val="2"/>
          <c:tx>
            <c:strRef>
              <c:f>Hoja1!$D$1</c:f>
              <c:strCache>
                <c:ptCount val="1"/>
                <c:pt idx="0">
                  <c:v>Between 100 and 150</c:v>
                </c:pt>
              </c:strCache>
            </c:strRef>
          </c:tx>
          <c:spPr>
            <a:solidFill>
              <a:schemeClr val="accent3"/>
            </a:solidFill>
            <a:ln>
              <a:noFill/>
            </a:ln>
            <a:effectLst/>
          </c:spPr>
          <c:invertIfNegative val="0"/>
          <c:dLbls>
            <c:dLbl>
              <c:idx val="0"/>
              <c:tx>
                <c:rich>
                  <a:bodyPr/>
                  <a:lstStyle/>
                  <a:p>
                    <a:r>
                      <a:rPr lang="en-US"/>
                      <a:t>15.8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AC5-4CDC-BB3C-AA272FF0D99A}"/>
                </c:ext>
              </c:extLst>
            </c:dLbl>
            <c:dLbl>
              <c:idx val="1"/>
              <c:tx>
                <c:rich>
                  <a:bodyPr/>
                  <a:lstStyle/>
                  <a:p>
                    <a:r>
                      <a:rPr lang="en-US"/>
                      <a:t>31.7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AC5-4CDC-BB3C-AA272FF0D99A}"/>
                </c:ext>
              </c:extLst>
            </c:dLbl>
            <c:dLbl>
              <c:idx val="2"/>
              <c:tx>
                <c:rich>
                  <a:bodyPr/>
                  <a:lstStyle/>
                  <a:p>
                    <a:r>
                      <a:rPr lang="en-US"/>
                      <a:t>48.5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AC5-4CDC-BB3C-AA272FF0D99A}"/>
                </c:ext>
              </c:extLst>
            </c:dLbl>
            <c:dLbl>
              <c:idx val="3"/>
              <c:tx>
                <c:rich>
                  <a:bodyPr/>
                  <a:lstStyle/>
                  <a:p>
                    <a:r>
                      <a:rPr lang="en-US"/>
                      <a:t>38.6</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9AC5-4CDC-BB3C-AA272FF0D99A}"/>
                </c:ext>
              </c:extLst>
            </c:dLbl>
            <c:dLbl>
              <c:idx val="4"/>
              <c:tx>
                <c:rich>
                  <a:bodyPr/>
                  <a:lstStyle/>
                  <a:p>
                    <a:r>
                      <a:rPr lang="en-US"/>
                      <a:t>59.7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9AC5-4CDC-BB3C-AA272FF0D99A}"/>
                </c:ext>
              </c:extLst>
            </c:dLbl>
            <c:dLbl>
              <c:idx val="5"/>
              <c:tx>
                <c:rich>
                  <a:bodyPr/>
                  <a:lstStyle/>
                  <a:p>
                    <a:r>
                      <a:rPr lang="en-US"/>
                      <a:t>83.9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AC5-4CDC-BB3C-AA272FF0D99A}"/>
                </c:ext>
              </c:extLst>
            </c:dLbl>
            <c:dLbl>
              <c:idx val="6"/>
              <c:tx>
                <c:rich>
                  <a:bodyPr/>
                  <a:lstStyle/>
                  <a:p>
                    <a:r>
                      <a:rPr lang="en-US"/>
                      <a:t>65.3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9AC5-4CDC-BB3C-AA272FF0D99A}"/>
                </c:ext>
              </c:extLst>
            </c:dLbl>
            <c:dLbl>
              <c:idx val="7"/>
              <c:tx>
                <c:rich>
                  <a:bodyPr/>
                  <a:lstStyle/>
                  <a:p>
                    <a:r>
                      <a:rPr lang="en-US"/>
                      <a:t>21.8</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9AC5-4CDC-BB3C-AA272FF0D99A}"/>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Hoja1!$D$2:$D$9</c:f>
              <c:numCache>
                <c:formatCode>General</c:formatCode>
                <c:ptCount val="8"/>
                <c:pt idx="0">
                  <c:v>15.8</c:v>
                </c:pt>
                <c:pt idx="1">
                  <c:v>31.7</c:v>
                </c:pt>
                <c:pt idx="2">
                  <c:v>48.5</c:v>
                </c:pt>
                <c:pt idx="3">
                  <c:v>38.6</c:v>
                </c:pt>
                <c:pt idx="4">
                  <c:v>59.7</c:v>
                </c:pt>
                <c:pt idx="5">
                  <c:v>83.9</c:v>
                </c:pt>
                <c:pt idx="6">
                  <c:v>65.3</c:v>
                </c:pt>
                <c:pt idx="7">
                  <c:v>21.8</c:v>
                </c:pt>
              </c:numCache>
            </c:numRef>
          </c:val>
          <c:extLst>
            <c:ext xmlns:c16="http://schemas.microsoft.com/office/drawing/2014/chart" uri="{C3380CC4-5D6E-409C-BE32-E72D297353CC}">
              <c16:uniqueId val="{00000018-9AC5-4CDC-BB3C-AA272FF0D99A}"/>
            </c:ext>
          </c:extLst>
        </c:ser>
        <c:ser>
          <c:idx val="3"/>
          <c:order val="3"/>
          <c:tx>
            <c:strRef>
              <c:f>Hoja1!$E$1</c:f>
              <c:strCache>
                <c:ptCount val="1"/>
                <c:pt idx="0">
                  <c:v>More than 150 </c:v>
                </c:pt>
              </c:strCache>
            </c:strRef>
          </c:tx>
          <c:spPr>
            <a:solidFill>
              <a:schemeClr val="accent4"/>
            </a:solidFill>
            <a:ln>
              <a:noFill/>
            </a:ln>
            <a:effectLst/>
          </c:spPr>
          <c:invertIfNegative val="0"/>
          <c:dLbls>
            <c:dLbl>
              <c:idx val="0"/>
              <c:tx>
                <c:rich>
                  <a:bodyPr/>
                  <a:lstStyle/>
                  <a:p>
                    <a:r>
                      <a:rPr lang="en-US"/>
                      <a:t>5.1</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9AC5-4CDC-BB3C-AA272FF0D99A}"/>
                </c:ext>
              </c:extLst>
            </c:dLbl>
            <c:dLbl>
              <c:idx val="1"/>
              <c:tx>
                <c:rich>
                  <a:bodyPr/>
                  <a:lstStyle/>
                  <a:p>
                    <a:r>
                      <a:rPr lang="en-US"/>
                      <a:t>35.9</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9AC5-4CDC-BB3C-AA272FF0D99A}"/>
                </c:ext>
              </c:extLst>
            </c:dLbl>
            <c:dLbl>
              <c:idx val="2"/>
              <c:tx>
                <c:rich>
                  <a:bodyPr/>
                  <a:lstStyle/>
                  <a:p>
                    <a:r>
                      <a:rPr lang="en-US"/>
                      <a:t>48.7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9AC5-4CDC-BB3C-AA272FF0D99A}"/>
                </c:ext>
              </c:extLst>
            </c:dLbl>
            <c:dLbl>
              <c:idx val="3"/>
              <c:tx>
                <c:rich>
                  <a:bodyPr/>
                  <a:lstStyle/>
                  <a:p>
                    <a:r>
                      <a:rPr lang="en-US"/>
                      <a:t>28.2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9AC5-4CDC-BB3C-AA272FF0D99A}"/>
                </c:ext>
              </c:extLst>
            </c:dLbl>
            <c:dLbl>
              <c:idx val="6"/>
              <c:tx>
                <c:rich>
                  <a:bodyPr/>
                  <a:lstStyle/>
                  <a:p>
                    <a:r>
                      <a:rPr lang="en-US"/>
                      <a:t>66.7</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9AC5-4CDC-BB3C-AA272FF0D99A}"/>
                </c:ext>
              </c:extLst>
            </c:dLbl>
            <c:dLbl>
              <c:idx val="7"/>
              <c:tx>
                <c:rich>
                  <a:bodyPr/>
                  <a:lstStyle/>
                  <a:p>
                    <a:r>
                      <a:rPr lang="en-US"/>
                      <a:t>20.5</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9AC5-4CDC-BB3C-AA272FF0D99A}"/>
                </c:ext>
              </c:extLst>
            </c:dLbl>
            <c:spPr>
              <a:noFill/>
              <a:ln>
                <a:noFill/>
              </a:ln>
              <a:effectLst/>
            </c:spPr>
            <c:txPr>
              <a:bodyPr rot="0" spcFirstLastPara="1" vertOverflow="ellipsis" vert="horz" wrap="square" lIns="38100" tIns="19050" rIns="38100" bIns="19050" anchor="ctr" anchorCtr="1">
                <a:spAutoFit/>
              </a:bodyPr>
              <a:lstStyle/>
              <a:p>
                <a:pPr>
                  <a:defRPr sz="6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Hoja1!$A$2:$A$9</c:f>
              <c:strCache>
                <c:ptCount val="8"/>
                <c:pt idx="0">
                  <c:v>Feeding during confinement worse </c:v>
                </c:pt>
                <c:pt idx="1">
                  <c:v>Avoid giving snacks infrequently***</c:v>
                </c:pt>
                <c:pt idx="2">
                  <c:v>More than 2 hours of screen per day **</c:v>
                </c:pt>
                <c:pt idx="3">
                  <c:v>Use of screens for entertainment </c:v>
                </c:pt>
                <c:pt idx="4">
                  <c:v>Less than half an hour of exercise***</c:v>
                </c:pt>
                <c:pt idx="5">
                  <c:v>Lower exercise during confinement</c:v>
                </c:pt>
                <c:pt idx="6">
                  <c:v>Hour later at bedtime</c:v>
                </c:pt>
                <c:pt idx="7">
                  <c:v>Worst rest in sleep**</c:v>
                </c:pt>
              </c:strCache>
            </c:strRef>
          </c:cat>
          <c:val>
            <c:numRef>
              <c:f>Hoja1!$E$2:$E$9</c:f>
              <c:numCache>
                <c:formatCode>General</c:formatCode>
                <c:ptCount val="8"/>
                <c:pt idx="0">
                  <c:v>5.0999999999999996</c:v>
                </c:pt>
                <c:pt idx="1">
                  <c:v>35.9</c:v>
                </c:pt>
                <c:pt idx="2">
                  <c:v>48.7</c:v>
                </c:pt>
                <c:pt idx="3">
                  <c:v>28.2</c:v>
                </c:pt>
                <c:pt idx="4">
                  <c:v>32</c:v>
                </c:pt>
                <c:pt idx="5">
                  <c:v>68</c:v>
                </c:pt>
                <c:pt idx="6">
                  <c:v>66.7</c:v>
                </c:pt>
                <c:pt idx="7">
                  <c:v>20.5</c:v>
                </c:pt>
              </c:numCache>
            </c:numRef>
          </c:val>
          <c:extLst>
            <c:ext xmlns:c16="http://schemas.microsoft.com/office/drawing/2014/chart" uri="{C3380CC4-5D6E-409C-BE32-E72D297353CC}">
              <c16:uniqueId val="{0000001F-9AC5-4CDC-BB3C-AA272FF0D99A}"/>
            </c:ext>
          </c:extLst>
        </c:ser>
        <c:dLbls>
          <c:showLegendKey val="0"/>
          <c:showVal val="0"/>
          <c:showCatName val="0"/>
          <c:showSerName val="0"/>
          <c:showPercent val="0"/>
          <c:showBubbleSize val="0"/>
        </c:dLbls>
        <c:gapWidth val="170"/>
        <c:overlap val="-100"/>
        <c:axId val="201874016"/>
        <c:axId val="1"/>
      </c:barChart>
      <c:catAx>
        <c:axId val="201874016"/>
        <c:scaling>
          <c:orientation val="minMax"/>
        </c:scaling>
        <c:delete val="0"/>
        <c:axPos val="b"/>
        <c:numFmt formatCode="General" sourceLinked="1"/>
        <c:majorTickMark val="none"/>
        <c:minorTickMark val="none"/>
        <c:tickLblPos val="nextTo"/>
        <c:spPr>
          <a:noFill/>
          <a:ln w="9509" cap="flat" cmpd="sng" algn="ctr">
            <a:solidFill>
              <a:schemeClr val="tx1">
                <a:lumMod val="15000"/>
                <a:lumOff val="85000"/>
              </a:schemeClr>
            </a:solidFill>
            <a:round/>
          </a:ln>
          <a:effectLst/>
        </c:spPr>
        <c:txPr>
          <a:bodyPr rot="0" spcFirstLastPara="1" vertOverflow="ellipsis" wrap="square" anchor="ctr" anchorCtr="1"/>
          <a:lstStyle/>
          <a:p>
            <a:pPr>
              <a:defRPr sz="699" b="1"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201874016"/>
        <c:crosses val="autoZero"/>
        <c:crossBetween val="between"/>
      </c:valAx>
      <c:spPr>
        <a:noFill/>
        <a:ln w="25356">
          <a:noFill/>
        </a:ln>
      </c:spPr>
    </c:plotArea>
    <c:legend>
      <c:legendPos val="b"/>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0.04705</cdr:x>
      <cdr:y>0.04857</cdr:y>
    </cdr:from>
    <cdr:to>
      <cdr:x>0.34727</cdr:x>
      <cdr:y>0.18213</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78765" y="134620"/>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0.05722</cdr:x>
      <cdr:y>0.06903</cdr:y>
    </cdr:from>
    <cdr:to>
      <cdr:x>0.36604</cdr:x>
      <cdr:y>0.20686</cdr:y>
    </cdr:to>
    <cdr:sp macro="" textlink="">
      <cdr:nvSpPr>
        <cdr:cNvPr id="3" name="Cuadro de texto 2"/>
        <cdr:cNvSpPr txBox="1">
          <a:spLocks xmlns:a="http://schemas.openxmlformats.org/drawingml/2006/main" noChangeArrowheads="1"/>
        </cdr:cNvSpPr>
      </cdr:nvSpPr>
      <cdr:spPr bwMode="auto">
        <a:xfrm xmlns:a="http://schemas.openxmlformats.org/drawingml/2006/main">
          <a:off x="329565" y="185420"/>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0.06108</cdr:x>
      <cdr:y>0.05957</cdr:y>
    </cdr:from>
    <cdr:to>
      <cdr:x>0.3699</cdr:x>
      <cdr:y>0.1974</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351790" y="160020"/>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0.05769</cdr:x>
      <cdr:y>0.06378</cdr:y>
    </cdr:from>
    <cdr:to>
      <cdr:x>0.34675</cdr:x>
      <cdr:y>0.19333</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354965" y="182245"/>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0.06432</cdr:x>
      <cdr:y>0.07193</cdr:y>
    </cdr:from>
    <cdr:to>
      <cdr:x>0.36262</cdr:x>
      <cdr:y>0.21805</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383540" y="182245"/>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0.07376</cdr:x>
      <cdr:y>0.07216</cdr:y>
    </cdr:from>
    <cdr:to>
      <cdr:x>0.38258</cdr:x>
      <cdr:y>0.20282</cdr:y>
    </cdr:to>
    <cdr:sp macro="" textlink="">
      <cdr:nvSpPr>
        <cdr:cNvPr id="3" name="Cuadro de texto 1"/>
        <cdr:cNvSpPr txBox="1">
          <a:spLocks xmlns:a="http://schemas.openxmlformats.org/drawingml/2006/main" noChangeArrowheads="1"/>
        </cdr:cNvSpPr>
      </cdr:nvSpPr>
      <cdr:spPr bwMode="auto">
        <a:xfrm xmlns:a="http://schemas.openxmlformats.org/drawingml/2006/main">
          <a:off x="424815" y="204470"/>
          <a:ext cx="177863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Association, **: Linear Association, ***: Both</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0.05518</cdr:x>
      <cdr:y>0.03978</cdr:y>
    </cdr:from>
    <cdr:to>
      <cdr:x>0.32919</cdr:x>
      <cdr:y>0.16356</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38455" y="118984"/>
          <a:ext cx="1680845" cy="37020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ES" sz="800">
              <a:solidFill>
                <a:srgbClr val="595959"/>
              </a:solidFill>
              <a:effectLst/>
              <a:latin typeface="Calibri" panose="020F0502020204030204" pitchFamily="34" charset="0"/>
              <a:ea typeface="Calibri" panose="020F0502020204030204" pitchFamily="34" charset="0"/>
              <a:cs typeface="Times New Roman" panose="02020603050405020304" pitchFamily="18" charset="0"/>
            </a:rPr>
            <a:t>*: Asociación, **: Asociación Lineal, ***: Ambas asociaciones</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8</Pages>
  <Words>2010</Words>
  <Characters>11463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pérez muñoz</dc:creator>
  <cp:keywords/>
  <dc:description/>
  <cp:lastModifiedBy>Josie</cp:lastModifiedBy>
  <cp:revision>4</cp:revision>
  <dcterms:created xsi:type="dcterms:W3CDTF">2022-04-27T11:56:00Z</dcterms:created>
  <dcterms:modified xsi:type="dcterms:W3CDTF">2022-04-27T13:11:00Z</dcterms:modified>
</cp:coreProperties>
</file>