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eastAsia" w:ascii="Times New Roman" w:hAnsi="Times New Roman" w:cs="Times New Roman"/>
          <w:b/>
          <w:bCs/>
          <w:sz w:val="28"/>
          <w:szCs w:val="28"/>
        </w:rPr>
        <w:t>Supplementary</w:t>
      </w:r>
      <w:bookmarkStart w:id="1" w:name="_GoBack"/>
      <w:bookmarkEnd w:id="1"/>
    </w:p>
    <w:p>
      <w:pPr>
        <w:spacing w:line="360" w:lineRule="auto"/>
        <w:jc w:val="left"/>
        <w:rPr>
          <w:rFonts w:ascii="Times New Roman" w:hAnsi="Times New Roman" w:cs="Times New Roman"/>
          <w:sz w:val="20"/>
          <w:szCs w:val="20"/>
        </w:rPr>
      </w:pPr>
      <w:r>
        <w:rPr>
          <w:rFonts w:ascii="Times New Roman" w:hAnsi="Times New Roman" w:cs="Times New Roman"/>
          <w:b/>
          <w:bCs/>
          <w:szCs w:val="21"/>
        </w:rPr>
        <w:t xml:space="preserve">Table </w:t>
      </w:r>
      <w:r>
        <w:rPr>
          <w:rFonts w:hint="default" w:ascii="Times New Roman" w:hAnsi="Times New Roman" w:cs="Times New Roman"/>
          <w:b/>
          <w:bCs/>
          <w:szCs w:val="21"/>
        </w:rPr>
        <w:t>S</w:t>
      </w:r>
      <w:r>
        <w:rPr>
          <w:rFonts w:ascii="Times New Roman" w:hAnsi="Times New Roman" w:cs="Times New Roman"/>
          <w:b/>
          <w:bCs/>
          <w:szCs w:val="21"/>
        </w:rPr>
        <w:t>1</w:t>
      </w:r>
      <w:r>
        <w:rPr>
          <w:rFonts w:ascii="Times New Roman" w:hAnsi="Times New Roman" w:cs="Times New Roman"/>
          <w:b/>
          <w:sz w:val="20"/>
          <w:szCs w:val="20"/>
        </w:rPr>
        <w:t>.</w:t>
      </w:r>
      <w:r>
        <w:rPr>
          <w:rFonts w:ascii="Times New Roman" w:hAnsi="Times New Roman" w:cs="Times New Roman"/>
          <w:sz w:val="20"/>
          <w:szCs w:val="20"/>
        </w:rPr>
        <w:t xml:space="preserve"> Introduction of health insurance schemes </w:t>
      </w:r>
      <w:r>
        <w:rPr>
          <w:rFonts w:hint="eastAsia" w:ascii="Times New Roman" w:hAnsi="Times New Roman" w:cs="Times New Roman"/>
          <w:sz w:val="20"/>
          <w:szCs w:val="20"/>
        </w:rPr>
        <w:t>in</w:t>
      </w:r>
      <w:r>
        <w:rPr>
          <w:rFonts w:ascii="Times New Roman" w:hAnsi="Times New Roman" w:cs="Times New Roman"/>
          <w:sz w:val="20"/>
          <w:szCs w:val="20"/>
        </w:rPr>
        <w:t xml:space="preserve"> </w:t>
      </w:r>
      <w:r>
        <w:rPr>
          <w:rFonts w:hint="eastAsia" w:ascii="Times New Roman" w:hAnsi="Times New Roman" w:cs="Times New Roman"/>
          <w:sz w:val="20"/>
          <w:szCs w:val="20"/>
        </w:rPr>
        <w:t>China</w:t>
      </w:r>
      <w:r>
        <w:rPr>
          <w:rFonts w:ascii="Times New Roman" w:hAnsi="Times New Roman" w:cs="Times New Roman"/>
          <w:sz w:val="20"/>
          <w:szCs w:val="20"/>
        </w:rPr>
        <w:t xml:space="preserve"> </w:t>
      </w:r>
      <w:r>
        <w:rPr>
          <w:rFonts w:ascii="Times New Roman" w:hAnsi="Times New Roman" w:cs="Times New Roman"/>
          <w:color w:val="000000" w:themeColor="text1"/>
          <w:sz w:val="20"/>
          <w:szCs w:val="20"/>
          <w14:textFill>
            <w14:solidFill>
              <w14:schemeClr w14:val="tx1"/>
            </w14:solidFill>
          </w14:textFill>
        </w:rPr>
        <w:t>(China, 2011-2018).</w:t>
      </w:r>
    </w:p>
    <w:tbl>
      <w:tblPr>
        <w:tblStyle w:val="3"/>
        <w:tblW w:w="13960" w:type="dxa"/>
        <w:jc w:val="center"/>
        <w:tblBorders>
          <w:top w:val="single" w:color="auto" w:sz="4"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94"/>
        <w:gridCol w:w="2835"/>
        <w:gridCol w:w="2997"/>
        <w:gridCol w:w="2677"/>
        <w:gridCol w:w="2757"/>
      </w:tblGrid>
      <w:tr>
        <w:trPr>
          <w:trHeight w:val="458" w:hRule="atLeast"/>
          <w:jc w:val="center"/>
        </w:trPr>
        <w:tc>
          <w:tcPr>
            <w:tcW w:w="2694" w:type="dxa"/>
            <w:tcBorders>
              <w:top w:val="single" w:color="auto" w:sz="8" w:space="0"/>
              <w:bottom w:val="single" w:color="auto" w:sz="8" w:space="0"/>
            </w:tcBorders>
            <w:vAlign w:val="center"/>
          </w:tcPr>
          <w:p>
            <w:pPr>
              <w:rPr>
                <w:rFonts w:ascii="Times New Roman" w:hAnsi="Times New Roman" w:cs="Times New Roman"/>
                <w:b/>
                <w:bCs/>
                <w:sz w:val="20"/>
                <w:szCs w:val="20"/>
              </w:rPr>
            </w:pPr>
            <w:r>
              <w:rPr>
                <w:rFonts w:hint="eastAsia" w:ascii="Times New Roman" w:hAnsi="Times New Roman" w:cs="Times New Roman"/>
                <w:b/>
                <w:bCs/>
                <w:sz w:val="20"/>
                <w:szCs w:val="20"/>
              </w:rPr>
              <w:t>Insurance</w:t>
            </w:r>
          </w:p>
        </w:tc>
        <w:tc>
          <w:tcPr>
            <w:tcW w:w="2835" w:type="dxa"/>
            <w:tcBorders>
              <w:top w:val="single" w:color="auto" w:sz="8" w:space="0"/>
              <w:bottom w:val="single" w:color="auto" w:sz="8" w:space="0"/>
            </w:tcBorders>
            <w:vAlign w:val="center"/>
          </w:tcPr>
          <w:p>
            <w:pPr>
              <w:rPr>
                <w:rFonts w:ascii="Times New Roman" w:hAnsi="Times New Roman" w:cs="Times New Roman"/>
                <w:b/>
                <w:bCs/>
                <w:sz w:val="20"/>
                <w:szCs w:val="20"/>
              </w:rPr>
            </w:pPr>
            <w:r>
              <w:rPr>
                <w:rFonts w:hint="eastAsia" w:ascii="Times New Roman" w:hAnsi="Times New Roman" w:cs="Times New Roman"/>
                <w:b/>
                <w:bCs/>
                <w:sz w:val="20"/>
                <w:szCs w:val="20"/>
              </w:rPr>
              <w:t>U</w:t>
            </w:r>
            <w:r>
              <w:rPr>
                <w:rFonts w:ascii="Times New Roman" w:hAnsi="Times New Roman" w:cs="Times New Roman"/>
                <w:b/>
                <w:bCs/>
                <w:sz w:val="20"/>
                <w:szCs w:val="20"/>
              </w:rPr>
              <w:t>EBMI</w:t>
            </w:r>
          </w:p>
        </w:tc>
        <w:tc>
          <w:tcPr>
            <w:tcW w:w="2997" w:type="dxa"/>
            <w:tcBorders>
              <w:top w:val="single" w:color="auto" w:sz="8" w:space="0"/>
              <w:bottom w:val="single" w:color="auto" w:sz="8"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NCMS</w:t>
            </w:r>
          </w:p>
        </w:tc>
        <w:tc>
          <w:tcPr>
            <w:tcW w:w="2677" w:type="dxa"/>
            <w:tcBorders>
              <w:top w:val="single" w:color="auto" w:sz="8" w:space="0"/>
              <w:bottom w:val="single" w:color="auto" w:sz="8"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URBMI</w:t>
            </w:r>
          </w:p>
        </w:tc>
        <w:tc>
          <w:tcPr>
            <w:tcW w:w="2757" w:type="dxa"/>
            <w:tcBorders>
              <w:top w:val="single" w:color="auto" w:sz="8" w:space="0"/>
              <w:bottom w:val="single" w:color="auto" w:sz="8"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URRBMI</w:t>
            </w:r>
          </w:p>
        </w:tc>
      </w:tr>
      <w:tr>
        <w:trPr>
          <w:trHeight w:val="876" w:hRule="atLeast"/>
          <w:jc w:val="center"/>
        </w:trPr>
        <w:tc>
          <w:tcPr>
            <w:tcW w:w="2694" w:type="dxa"/>
            <w:tcBorders>
              <w:top w:val="single" w:color="auto" w:sz="8" w:space="0"/>
            </w:tcBorders>
            <w:vAlign w:val="center"/>
          </w:tcPr>
          <w:p>
            <w:pPr>
              <w:rPr>
                <w:rFonts w:ascii="Times New Roman" w:hAnsi="Times New Roman" w:cs="Times New Roman"/>
                <w:sz w:val="20"/>
                <w:szCs w:val="20"/>
              </w:rPr>
            </w:pPr>
            <w:r>
              <w:rPr>
                <w:rFonts w:ascii="Times New Roman" w:hAnsi="Times New Roman" w:cs="Times New Roman"/>
                <w:sz w:val="20"/>
                <w:szCs w:val="20"/>
              </w:rPr>
              <w:t>Implementation year</w:t>
            </w:r>
          </w:p>
        </w:tc>
        <w:tc>
          <w:tcPr>
            <w:tcW w:w="2835" w:type="dxa"/>
            <w:tcBorders>
              <w:top w:val="single" w:color="auto" w:sz="8" w:space="0"/>
            </w:tcBorders>
            <w:vAlign w:val="center"/>
          </w:tcPr>
          <w:p>
            <w:pPr>
              <w:rPr>
                <w:rFonts w:ascii="Times New Roman" w:hAnsi="Times New Roman" w:cs="Times New Roman"/>
                <w:sz w:val="20"/>
                <w:szCs w:val="20"/>
              </w:rPr>
            </w:pPr>
            <w:r>
              <w:rPr>
                <w:rFonts w:hint="eastAsia" w:ascii="Times New Roman" w:hAnsi="Times New Roman" w:cs="Times New Roman"/>
                <w:sz w:val="20"/>
                <w:szCs w:val="20"/>
              </w:rPr>
              <w:t>1</w:t>
            </w:r>
            <w:r>
              <w:rPr>
                <w:rFonts w:ascii="Times New Roman" w:hAnsi="Times New Roman" w:cs="Times New Roman"/>
                <w:sz w:val="20"/>
                <w:szCs w:val="20"/>
              </w:rPr>
              <w:t>998</w:t>
            </w:r>
          </w:p>
        </w:tc>
        <w:tc>
          <w:tcPr>
            <w:tcW w:w="2997" w:type="dxa"/>
            <w:tcBorders>
              <w:top w:val="single" w:color="auto" w:sz="8" w:space="0"/>
            </w:tcBorders>
            <w:vAlign w:val="center"/>
          </w:tcPr>
          <w:p>
            <w:pPr>
              <w:jc w:val="left"/>
              <w:rPr>
                <w:rFonts w:ascii="Times New Roman" w:hAnsi="Times New Roman" w:cs="Times New Roman"/>
                <w:sz w:val="20"/>
                <w:szCs w:val="20"/>
              </w:rPr>
            </w:pPr>
            <w:r>
              <w:rPr>
                <w:rFonts w:ascii="Times New Roman" w:hAnsi="Times New Roman" w:cs="Times New Roman"/>
                <w:sz w:val="20"/>
                <w:szCs w:val="20"/>
              </w:rPr>
              <w:t>2003</w:t>
            </w:r>
          </w:p>
        </w:tc>
        <w:tc>
          <w:tcPr>
            <w:tcW w:w="2677" w:type="dxa"/>
            <w:tcBorders>
              <w:top w:val="single" w:color="auto" w:sz="8" w:space="0"/>
            </w:tcBorders>
            <w:vAlign w:val="center"/>
          </w:tcPr>
          <w:p>
            <w:pPr>
              <w:jc w:val="left"/>
              <w:rPr>
                <w:rFonts w:ascii="Times New Roman" w:hAnsi="Times New Roman" w:cs="Times New Roman"/>
                <w:sz w:val="20"/>
                <w:szCs w:val="20"/>
              </w:rPr>
            </w:pPr>
            <w:r>
              <w:rPr>
                <w:rFonts w:ascii="Times New Roman" w:hAnsi="Times New Roman" w:cs="Times New Roman"/>
                <w:sz w:val="20"/>
                <w:szCs w:val="20"/>
              </w:rPr>
              <w:t>Piloted in 2007 and implemented in 2010 nationwide</w:t>
            </w:r>
          </w:p>
        </w:tc>
        <w:tc>
          <w:tcPr>
            <w:tcW w:w="2757" w:type="dxa"/>
            <w:tcBorders>
              <w:top w:val="single" w:color="auto" w:sz="8" w:space="0"/>
            </w:tcBorders>
            <w:vAlign w:val="center"/>
          </w:tcPr>
          <w:p>
            <w:pPr>
              <w:jc w:val="left"/>
              <w:rPr>
                <w:rFonts w:ascii="Times New Roman" w:hAnsi="Times New Roman" w:cs="Times New Roman"/>
                <w:sz w:val="20"/>
                <w:szCs w:val="20"/>
              </w:rPr>
            </w:pPr>
            <w:r>
              <w:rPr>
                <w:rFonts w:ascii="Times New Roman" w:hAnsi="Times New Roman" w:cs="Times New Roman"/>
                <w:sz w:val="20"/>
                <w:szCs w:val="20"/>
              </w:rPr>
              <w:t>Piloted in several provinces in 2008 and implemented in 2016 nationwide</w:t>
            </w:r>
          </w:p>
        </w:tc>
      </w:tr>
      <w:tr>
        <w:trPr>
          <w:trHeight w:val="710" w:hRule="atLeast"/>
          <w:jc w:val="center"/>
        </w:trPr>
        <w:tc>
          <w:tcPr>
            <w:tcW w:w="2694" w:type="dxa"/>
            <w:vAlign w:val="center"/>
          </w:tcPr>
          <w:p>
            <w:pPr>
              <w:rPr>
                <w:rFonts w:ascii="Times New Roman" w:hAnsi="Times New Roman" w:eastAsia="宋体" w:cs="Times New Roman"/>
                <w:sz w:val="20"/>
                <w:szCs w:val="20"/>
              </w:rPr>
            </w:pPr>
            <w:r>
              <w:rPr>
                <w:rFonts w:ascii="Times New Roman" w:hAnsi="Times New Roman" w:eastAsia="宋体" w:cs="Times New Roman"/>
                <w:color w:val="000000"/>
                <w:sz w:val="20"/>
                <w:szCs w:val="20"/>
              </w:rPr>
              <w:t>Target population</w:t>
            </w:r>
          </w:p>
        </w:tc>
        <w:tc>
          <w:tcPr>
            <w:tcW w:w="2835" w:type="dxa"/>
            <w:vAlign w:val="center"/>
          </w:tcPr>
          <w:p>
            <w:pPr>
              <w:rPr>
                <w:rFonts w:ascii="Times New Roman" w:hAnsi="Times New Roman" w:cs="Times New Roman"/>
                <w:sz w:val="20"/>
                <w:szCs w:val="20"/>
              </w:rPr>
            </w:pPr>
            <w:r>
              <w:rPr>
                <w:rFonts w:ascii="Times New Roman" w:hAnsi="Times New Roman" w:cs="Times New Roman"/>
                <w:sz w:val="20"/>
                <w:szCs w:val="20"/>
              </w:rPr>
              <w:t>Urban employees and retirees</w:t>
            </w:r>
          </w:p>
        </w:tc>
        <w:tc>
          <w:tcPr>
            <w:tcW w:w="2997" w:type="dxa"/>
            <w:vAlign w:val="center"/>
          </w:tcPr>
          <w:p>
            <w:pPr>
              <w:jc w:val="left"/>
              <w:rPr>
                <w:rFonts w:ascii="Times New Roman" w:hAnsi="Times New Roman" w:cs="Times New Roman"/>
                <w:sz w:val="20"/>
                <w:szCs w:val="20"/>
              </w:rPr>
            </w:pPr>
            <w:r>
              <w:rPr>
                <w:rFonts w:ascii="Times New Roman" w:hAnsi="Times New Roman" w:cs="Times New Roman"/>
                <w:sz w:val="20"/>
                <w:szCs w:val="20"/>
              </w:rPr>
              <w:t>Rural residents</w:t>
            </w:r>
          </w:p>
        </w:tc>
        <w:tc>
          <w:tcPr>
            <w:tcW w:w="2677" w:type="dxa"/>
            <w:vAlign w:val="center"/>
          </w:tcPr>
          <w:p>
            <w:pPr>
              <w:jc w:val="left"/>
              <w:rPr>
                <w:rFonts w:ascii="Times New Roman" w:hAnsi="Times New Roman" w:cs="Times New Roman"/>
                <w:sz w:val="20"/>
                <w:szCs w:val="20"/>
              </w:rPr>
            </w:pPr>
            <w:r>
              <w:rPr>
                <w:rFonts w:ascii="Times New Roman" w:hAnsi="Times New Roman" w:cs="Times New Roman"/>
                <w:sz w:val="20"/>
                <w:szCs w:val="20"/>
              </w:rPr>
              <w:t>Urban residents without formal employment</w:t>
            </w:r>
          </w:p>
        </w:tc>
        <w:tc>
          <w:tcPr>
            <w:tcW w:w="2757" w:type="dxa"/>
            <w:vAlign w:val="center"/>
          </w:tcPr>
          <w:p>
            <w:pPr>
              <w:jc w:val="left"/>
              <w:rPr>
                <w:rFonts w:ascii="Times New Roman" w:hAnsi="Times New Roman" w:cs="Times New Roman"/>
                <w:sz w:val="20"/>
                <w:szCs w:val="20"/>
              </w:rPr>
            </w:pPr>
            <w:r>
              <w:rPr>
                <w:rFonts w:ascii="Times New Roman" w:hAnsi="Times New Roman" w:cs="Times New Roman"/>
                <w:sz w:val="20"/>
                <w:szCs w:val="20"/>
              </w:rPr>
              <w:t>Urban and rural residents without formal employment</w:t>
            </w: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PrEx>
        <w:trPr>
          <w:trHeight w:val="436" w:hRule="atLeast"/>
          <w:jc w:val="center"/>
        </w:trPr>
        <w:tc>
          <w:tcPr>
            <w:tcW w:w="2694" w:type="dxa"/>
            <w:vAlign w:val="center"/>
          </w:tcPr>
          <w:p>
            <w:pPr>
              <w:rPr>
                <w:rFonts w:ascii="Times New Roman" w:hAnsi="Times New Roman" w:cs="Times New Roman"/>
                <w:sz w:val="20"/>
                <w:szCs w:val="20"/>
              </w:rPr>
            </w:pPr>
            <w:r>
              <w:rPr>
                <w:rFonts w:ascii="Times New Roman" w:hAnsi="Times New Roman" w:cs="Times New Roman"/>
                <w:sz w:val="20"/>
                <w:szCs w:val="20"/>
              </w:rPr>
              <w:t>Principle of participation</w:t>
            </w:r>
          </w:p>
        </w:tc>
        <w:tc>
          <w:tcPr>
            <w:tcW w:w="2835" w:type="dxa"/>
            <w:vAlign w:val="center"/>
          </w:tcPr>
          <w:p>
            <w:pPr>
              <w:rPr>
                <w:rFonts w:ascii="Times New Roman" w:hAnsi="Times New Roman" w:cs="Times New Roman"/>
                <w:sz w:val="20"/>
                <w:szCs w:val="20"/>
              </w:rPr>
            </w:pPr>
            <w:r>
              <w:rPr>
                <w:rFonts w:ascii="Times New Roman" w:hAnsi="Times New Roman" w:cs="Times New Roman"/>
                <w:sz w:val="20"/>
                <w:szCs w:val="20"/>
              </w:rPr>
              <w:t>Mandatory</w:t>
            </w:r>
          </w:p>
        </w:tc>
        <w:tc>
          <w:tcPr>
            <w:tcW w:w="2997" w:type="dxa"/>
            <w:vAlign w:val="center"/>
          </w:tcPr>
          <w:p>
            <w:pPr>
              <w:jc w:val="left"/>
              <w:rPr>
                <w:rFonts w:ascii="Times New Roman" w:hAnsi="Times New Roman" w:cs="Times New Roman"/>
                <w:sz w:val="20"/>
                <w:szCs w:val="20"/>
              </w:rPr>
            </w:pPr>
            <w:r>
              <w:rPr>
                <w:rFonts w:ascii="Times New Roman" w:hAnsi="Times New Roman" w:cs="Times New Roman"/>
                <w:sz w:val="20"/>
                <w:szCs w:val="20"/>
              </w:rPr>
              <w:t>Voluntary</w:t>
            </w:r>
          </w:p>
        </w:tc>
        <w:tc>
          <w:tcPr>
            <w:tcW w:w="2677" w:type="dxa"/>
            <w:vAlign w:val="center"/>
          </w:tcPr>
          <w:p>
            <w:pPr>
              <w:jc w:val="left"/>
              <w:rPr>
                <w:rFonts w:ascii="Times New Roman" w:hAnsi="Times New Roman" w:cs="Times New Roman"/>
                <w:sz w:val="20"/>
                <w:szCs w:val="20"/>
              </w:rPr>
            </w:pPr>
            <w:r>
              <w:rPr>
                <w:rFonts w:ascii="Times New Roman" w:hAnsi="Times New Roman" w:cs="Times New Roman"/>
                <w:sz w:val="20"/>
                <w:szCs w:val="20"/>
              </w:rPr>
              <w:t>Voluntary</w:t>
            </w:r>
          </w:p>
        </w:tc>
        <w:tc>
          <w:tcPr>
            <w:tcW w:w="2757" w:type="dxa"/>
            <w:vAlign w:val="center"/>
          </w:tcPr>
          <w:p>
            <w:pPr>
              <w:jc w:val="left"/>
              <w:rPr>
                <w:rFonts w:ascii="Times New Roman" w:hAnsi="Times New Roman" w:cs="Times New Roman"/>
                <w:sz w:val="20"/>
                <w:szCs w:val="20"/>
              </w:rPr>
            </w:pPr>
            <w:r>
              <w:rPr>
                <w:rFonts w:ascii="Times New Roman" w:hAnsi="Times New Roman" w:cs="Times New Roman"/>
                <w:sz w:val="20"/>
                <w:szCs w:val="20"/>
              </w:rPr>
              <w:t>Voluntary</w:t>
            </w: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PrEx>
        <w:trPr>
          <w:trHeight w:val="775" w:hRule="atLeast"/>
          <w:jc w:val="center"/>
        </w:trPr>
        <w:tc>
          <w:tcPr>
            <w:tcW w:w="2694" w:type="dxa"/>
            <w:vAlign w:val="center"/>
          </w:tcPr>
          <w:p>
            <w:pPr>
              <w:jc w:val="left"/>
              <w:rPr>
                <w:rFonts w:ascii="Times New Roman" w:hAnsi="Times New Roman" w:cs="Times New Roman"/>
                <w:sz w:val="20"/>
                <w:szCs w:val="20"/>
              </w:rPr>
            </w:pPr>
            <w:r>
              <w:rPr>
                <w:rFonts w:ascii="Times New Roman" w:hAnsi="Times New Roman" w:cs="Times New Roman"/>
                <w:sz w:val="20"/>
                <w:szCs w:val="20"/>
              </w:rPr>
              <w:t>Funding</w:t>
            </w:r>
          </w:p>
        </w:tc>
        <w:tc>
          <w:tcPr>
            <w:tcW w:w="2835" w:type="dxa"/>
            <w:vAlign w:val="center"/>
          </w:tcPr>
          <w:p>
            <w:pPr>
              <w:jc w:val="left"/>
              <w:rPr>
                <w:rFonts w:ascii="Times New Roman" w:hAnsi="Times New Roman" w:cs="Times New Roman"/>
                <w:sz w:val="20"/>
                <w:szCs w:val="20"/>
              </w:rPr>
            </w:pPr>
            <w:r>
              <w:rPr>
                <w:rFonts w:ascii="Times New Roman" w:hAnsi="Times New Roman" w:cs="Times New Roman"/>
                <w:sz w:val="20"/>
                <w:szCs w:val="20"/>
              </w:rPr>
              <w:t>Payroll tax (6% from employers, and 2% from employees)</w:t>
            </w:r>
          </w:p>
        </w:tc>
        <w:tc>
          <w:tcPr>
            <w:tcW w:w="2997" w:type="dxa"/>
            <w:vAlign w:val="center"/>
          </w:tcPr>
          <w:p>
            <w:pPr>
              <w:jc w:val="left"/>
              <w:rPr>
                <w:rFonts w:ascii="Times New Roman" w:hAnsi="Times New Roman" w:cs="Times New Roman"/>
                <w:sz w:val="20"/>
                <w:szCs w:val="20"/>
              </w:rPr>
            </w:pPr>
            <w:r>
              <w:rPr>
                <w:rFonts w:ascii="Times New Roman" w:hAnsi="Times New Roman" w:cs="Times New Roman"/>
                <w:sz w:val="20"/>
                <w:szCs w:val="20"/>
              </w:rPr>
              <w:t>Individual contribution, collective support, and government subsidies</w:t>
            </w:r>
          </w:p>
        </w:tc>
        <w:tc>
          <w:tcPr>
            <w:tcW w:w="2677" w:type="dxa"/>
            <w:vAlign w:val="center"/>
          </w:tcPr>
          <w:p>
            <w:pPr>
              <w:jc w:val="left"/>
              <w:rPr>
                <w:rFonts w:ascii="Times New Roman" w:hAnsi="Times New Roman" w:cs="Times New Roman"/>
                <w:sz w:val="20"/>
                <w:szCs w:val="20"/>
              </w:rPr>
            </w:pPr>
            <w:r>
              <w:rPr>
                <w:rFonts w:ascii="Times New Roman" w:hAnsi="Times New Roman" w:cs="Times New Roman"/>
                <w:sz w:val="20"/>
                <w:szCs w:val="20"/>
              </w:rPr>
              <w:t>Individual contributions and government subsidies</w:t>
            </w:r>
          </w:p>
        </w:tc>
        <w:tc>
          <w:tcPr>
            <w:tcW w:w="2757" w:type="dxa"/>
            <w:vAlign w:val="center"/>
          </w:tcPr>
          <w:p>
            <w:pPr>
              <w:jc w:val="left"/>
              <w:rPr>
                <w:rFonts w:ascii="Times New Roman" w:hAnsi="Times New Roman" w:cs="Times New Roman"/>
                <w:sz w:val="20"/>
                <w:szCs w:val="20"/>
              </w:rPr>
            </w:pPr>
            <w:r>
              <w:rPr>
                <w:rFonts w:ascii="Times New Roman" w:hAnsi="Times New Roman" w:cs="Times New Roman"/>
                <w:sz w:val="20"/>
                <w:szCs w:val="20"/>
              </w:rPr>
              <w:t>Individual contributions and government subsidies</w:t>
            </w: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PrEx>
        <w:trPr>
          <w:trHeight w:val="496" w:hRule="atLeast"/>
          <w:jc w:val="center"/>
        </w:trPr>
        <w:tc>
          <w:tcPr>
            <w:tcW w:w="2694" w:type="dxa"/>
            <w:vAlign w:val="center"/>
          </w:tcPr>
          <w:p>
            <w:pPr>
              <w:rPr>
                <w:rFonts w:ascii="Times New Roman" w:hAnsi="Times New Roman" w:cs="Times New Roman"/>
                <w:sz w:val="20"/>
                <w:szCs w:val="20"/>
              </w:rPr>
            </w:pPr>
            <w:r>
              <w:rPr>
                <w:rFonts w:ascii="Times New Roman" w:hAnsi="Times New Roman" w:cs="Times New Roman"/>
                <w:sz w:val="20"/>
                <w:szCs w:val="20"/>
              </w:rPr>
              <w:t>Number of people insured</w:t>
            </w:r>
          </w:p>
        </w:tc>
        <w:tc>
          <w:tcPr>
            <w:tcW w:w="2835" w:type="dxa"/>
            <w:vAlign w:val="center"/>
          </w:tcPr>
          <w:p>
            <w:pPr>
              <w:rPr>
                <w:rFonts w:ascii="Times New Roman" w:hAnsi="Times New Roman" w:cs="Times New Roman"/>
                <w:sz w:val="20"/>
                <w:szCs w:val="20"/>
              </w:rPr>
            </w:pPr>
            <w:r>
              <w:rPr>
                <w:rFonts w:hint="eastAsia" w:ascii="Times New Roman" w:hAnsi="Times New Roman" w:cs="Times New Roman"/>
                <w:sz w:val="20"/>
                <w:szCs w:val="20"/>
              </w:rPr>
              <w:t>3</w:t>
            </w:r>
            <w:r>
              <w:rPr>
                <w:rFonts w:ascii="Times New Roman" w:hAnsi="Times New Roman" w:cs="Times New Roman"/>
                <w:sz w:val="20"/>
                <w:szCs w:val="20"/>
              </w:rPr>
              <w:t>54.31 million (In 2021)</w:t>
            </w:r>
          </w:p>
        </w:tc>
        <w:tc>
          <w:tcPr>
            <w:tcW w:w="2997" w:type="dxa"/>
            <w:vAlign w:val="center"/>
          </w:tcPr>
          <w:p>
            <w:pPr>
              <w:jc w:val="left"/>
              <w:rPr>
                <w:rFonts w:ascii="Times New Roman" w:hAnsi="Times New Roman" w:cs="Times New Roman"/>
                <w:sz w:val="20"/>
                <w:szCs w:val="20"/>
              </w:rPr>
            </w:pPr>
            <w:r>
              <w:rPr>
                <w:rFonts w:ascii="Times New Roman" w:hAnsi="Times New Roman" w:cs="Times New Roman"/>
                <w:sz w:val="20"/>
                <w:szCs w:val="20"/>
              </w:rPr>
              <w:t>670.29 million (In 2015)</w:t>
            </w:r>
          </w:p>
        </w:tc>
        <w:tc>
          <w:tcPr>
            <w:tcW w:w="2677" w:type="dxa"/>
            <w:vAlign w:val="center"/>
          </w:tcPr>
          <w:p>
            <w:pPr>
              <w:jc w:val="left"/>
              <w:rPr>
                <w:rFonts w:ascii="Times New Roman" w:hAnsi="Times New Roman" w:cs="Times New Roman"/>
                <w:sz w:val="20"/>
                <w:szCs w:val="20"/>
              </w:rPr>
            </w:pPr>
            <w:r>
              <w:rPr>
                <w:rFonts w:ascii="Times New Roman" w:hAnsi="Times New Roman" w:cs="Times New Roman"/>
                <w:sz w:val="20"/>
                <w:szCs w:val="20"/>
              </w:rPr>
              <w:t>376.89 million (In 2015)</w:t>
            </w:r>
          </w:p>
        </w:tc>
        <w:tc>
          <w:tcPr>
            <w:tcW w:w="2757" w:type="dxa"/>
            <w:vAlign w:val="center"/>
          </w:tcPr>
          <w:p>
            <w:pPr>
              <w:jc w:val="left"/>
              <w:rPr>
                <w:rFonts w:ascii="Times New Roman" w:hAnsi="Times New Roman" w:cs="Times New Roman"/>
                <w:sz w:val="20"/>
                <w:szCs w:val="20"/>
              </w:rPr>
            </w:pPr>
            <w:r>
              <w:rPr>
                <w:rFonts w:ascii="Times New Roman" w:hAnsi="Times New Roman" w:cs="Times New Roman"/>
                <w:sz w:val="20"/>
                <w:szCs w:val="20"/>
              </w:rPr>
              <w:t xml:space="preserve">1.0086 </w:t>
            </w:r>
            <w:r>
              <w:rPr>
                <w:rFonts w:hint="eastAsia" w:ascii="Times New Roman" w:hAnsi="Times New Roman" w:cs="Times New Roman"/>
                <w:sz w:val="20"/>
                <w:szCs w:val="20"/>
              </w:rPr>
              <w:t>billion</w:t>
            </w:r>
            <w:r>
              <w:rPr>
                <w:rFonts w:ascii="Times New Roman" w:hAnsi="Times New Roman" w:cs="Times New Roman"/>
                <w:sz w:val="20"/>
                <w:szCs w:val="20"/>
              </w:rPr>
              <w:t xml:space="preserve"> (In 2021)</w:t>
            </w: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PrEx>
        <w:trPr>
          <w:trHeight w:val="418" w:hRule="atLeast"/>
          <w:jc w:val="center"/>
        </w:trPr>
        <w:tc>
          <w:tcPr>
            <w:tcW w:w="2694" w:type="dxa"/>
            <w:vAlign w:val="center"/>
          </w:tcPr>
          <w:p>
            <w:pPr>
              <w:rPr>
                <w:rFonts w:ascii="Times New Roman" w:hAnsi="Times New Roman" w:cs="Times New Roman"/>
                <w:sz w:val="20"/>
                <w:szCs w:val="20"/>
              </w:rPr>
            </w:pPr>
            <w:r>
              <w:rPr>
                <w:rFonts w:ascii="Times New Roman" w:hAnsi="Times New Roman" w:cs="Times New Roman"/>
                <w:sz w:val="20"/>
                <w:szCs w:val="20"/>
              </w:rPr>
              <w:t>Risk-pooling</w:t>
            </w:r>
          </w:p>
        </w:tc>
        <w:tc>
          <w:tcPr>
            <w:tcW w:w="2835" w:type="dxa"/>
            <w:vAlign w:val="center"/>
          </w:tcPr>
          <w:p>
            <w:pPr>
              <w:rPr>
                <w:rFonts w:ascii="Times New Roman" w:hAnsi="Times New Roman" w:cs="Times New Roman"/>
                <w:sz w:val="20"/>
                <w:szCs w:val="20"/>
              </w:rPr>
            </w:pPr>
            <w:r>
              <w:rPr>
                <w:rFonts w:ascii="Times New Roman" w:hAnsi="Times New Roman" w:cs="Times New Roman"/>
                <w:sz w:val="20"/>
                <w:szCs w:val="20"/>
              </w:rPr>
              <w:t>Municipal/City level</w:t>
            </w:r>
          </w:p>
        </w:tc>
        <w:tc>
          <w:tcPr>
            <w:tcW w:w="2997" w:type="dxa"/>
            <w:vAlign w:val="center"/>
          </w:tcPr>
          <w:p>
            <w:pPr>
              <w:jc w:val="left"/>
              <w:rPr>
                <w:rFonts w:ascii="Times New Roman" w:hAnsi="Times New Roman" w:cs="Times New Roman"/>
                <w:sz w:val="20"/>
                <w:szCs w:val="20"/>
              </w:rPr>
            </w:pPr>
            <w:r>
              <w:rPr>
                <w:rFonts w:ascii="Times New Roman" w:hAnsi="Times New Roman" w:cs="Times New Roman"/>
                <w:sz w:val="20"/>
                <w:szCs w:val="20"/>
              </w:rPr>
              <w:t>County level</w:t>
            </w:r>
          </w:p>
        </w:tc>
        <w:tc>
          <w:tcPr>
            <w:tcW w:w="2677" w:type="dxa"/>
            <w:vAlign w:val="center"/>
          </w:tcPr>
          <w:p>
            <w:pPr>
              <w:jc w:val="left"/>
              <w:rPr>
                <w:rFonts w:ascii="Times New Roman" w:hAnsi="Times New Roman" w:cs="Times New Roman"/>
                <w:sz w:val="20"/>
                <w:szCs w:val="20"/>
              </w:rPr>
            </w:pPr>
            <w:r>
              <w:rPr>
                <w:rFonts w:ascii="Times New Roman" w:hAnsi="Times New Roman" w:cs="Times New Roman"/>
                <w:sz w:val="20"/>
                <w:szCs w:val="20"/>
              </w:rPr>
              <w:t>Municipal/City level</w:t>
            </w:r>
          </w:p>
        </w:tc>
        <w:tc>
          <w:tcPr>
            <w:tcW w:w="2757" w:type="dxa"/>
            <w:vAlign w:val="center"/>
          </w:tcPr>
          <w:p>
            <w:pPr>
              <w:jc w:val="left"/>
              <w:rPr>
                <w:rFonts w:ascii="Times New Roman" w:hAnsi="Times New Roman" w:cs="Times New Roman"/>
                <w:sz w:val="20"/>
                <w:szCs w:val="20"/>
              </w:rPr>
            </w:pPr>
            <w:r>
              <w:rPr>
                <w:rFonts w:ascii="Times New Roman" w:hAnsi="Times New Roman" w:cs="Times New Roman"/>
                <w:sz w:val="20"/>
                <w:szCs w:val="20"/>
              </w:rPr>
              <w:t>Municipal/City level</w:t>
            </w: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PrEx>
        <w:trPr>
          <w:trHeight w:val="424" w:hRule="atLeast"/>
          <w:jc w:val="center"/>
        </w:trPr>
        <w:tc>
          <w:tcPr>
            <w:tcW w:w="2694" w:type="dxa"/>
            <w:vAlign w:val="center"/>
          </w:tcPr>
          <w:p>
            <w:pPr>
              <w:rPr>
                <w:rFonts w:ascii="Times New Roman" w:hAnsi="Times New Roman" w:cs="Times New Roman"/>
                <w:sz w:val="20"/>
                <w:szCs w:val="20"/>
              </w:rPr>
            </w:pPr>
            <w:r>
              <w:rPr>
                <w:rFonts w:ascii="Times New Roman" w:hAnsi="Times New Roman" w:cs="Times New Roman"/>
                <w:sz w:val="20"/>
                <w:szCs w:val="20"/>
              </w:rPr>
              <w:t>Per capita financing (RMB)</w:t>
            </w:r>
            <w:r>
              <w:rPr>
                <w:rFonts w:ascii="Times New Roman" w:hAnsi="Times New Roman" w:cs="Times New Roman"/>
                <w:sz w:val="20"/>
                <w:szCs w:val="20"/>
                <w:vertAlign w:val="superscript"/>
              </w:rPr>
              <w:t xml:space="preserve"> </w:t>
            </w:r>
          </w:p>
        </w:tc>
        <w:tc>
          <w:tcPr>
            <w:tcW w:w="2835" w:type="dxa"/>
            <w:vAlign w:val="center"/>
          </w:tcPr>
          <w:p>
            <w:pPr>
              <w:rPr>
                <w:rFonts w:ascii="Times New Roman" w:hAnsi="Times New Roman" w:cs="Times New Roman"/>
                <w:sz w:val="20"/>
                <w:szCs w:val="20"/>
              </w:rPr>
            </w:pPr>
            <w:r>
              <w:rPr>
                <w:rFonts w:hint="eastAsia" w:ascii="Times New Roman" w:hAnsi="Times New Roman" w:cs="Times New Roman"/>
                <w:sz w:val="20"/>
                <w:szCs w:val="20"/>
              </w:rPr>
              <w:t>—</w:t>
            </w:r>
          </w:p>
        </w:tc>
        <w:tc>
          <w:tcPr>
            <w:tcW w:w="2997" w:type="dxa"/>
            <w:vAlign w:val="center"/>
          </w:tcPr>
          <w:p>
            <w:pPr>
              <w:jc w:val="left"/>
              <w:rPr>
                <w:rFonts w:ascii="Times New Roman" w:hAnsi="Times New Roman" w:cs="Times New Roman"/>
                <w:sz w:val="20"/>
                <w:szCs w:val="20"/>
              </w:rPr>
            </w:pPr>
            <w:r>
              <w:rPr>
                <w:rFonts w:ascii="Times New Roman" w:hAnsi="Times New Roman" w:cs="Times New Roman"/>
                <w:sz w:val="20"/>
                <w:szCs w:val="20"/>
              </w:rPr>
              <w:t>490.3 (In 2015)</w:t>
            </w:r>
          </w:p>
        </w:tc>
        <w:tc>
          <w:tcPr>
            <w:tcW w:w="2677" w:type="dxa"/>
            <w:vAlign w:val="center"/>
          </w:tcPr>
          <w:p>
            <w:pPr>
              <w:jc w:val="left"/>
              <w:rPr>
                <w:rFonts w:ascii="Times New Roman" w:hAnsi="Times New Roman" w:cs="Times New Roman"/>
                <w:sz w:val="20"/>
                <w:szCs w:val="20"/>
              </w:rPr>
            </w:pPr>
            <w:r>
              <w:rPr>
                <w:rFonts w:hint="eastAsia" w:ascii="Times New Roman" w:hAnsi="Times New Roman" w:cs="Times New Roman"/>
                <w:sz w:val="20"/>
                <w:szCs w:val="20"/>
              </w:rPr>
              <w:t>—</w:t>
            </w:r>
          </w:p>
        </w:tc>
        <w:tc>
          <w:tcPr>
            <w:tcW w:w="2757" w:type="dxa"/>
            <w:vAlign w:val="center"/>
          </w:tcPr>
          <w:p>
            <w:pPr>
              <w:jc w:val="left"/>
              <w:rPr>
                <w:rFonts w:ascii="Times New Roman" w:hAnsi="Times New Roman" w:cs="Times New Roman"/>
                <w:sz w:val="20"/>
                <w:szCs w:val="20"/>
              </w:rPr>
            </w:pPr>
            <w:r>
              <w:rPr>
                <w:rFonts w:ascii="Times New Roman" w:hAnsi="Times New Roman" w:cs="Times New Roman"/>
                <w:sz w:val="20"/>
                <w:szCs w:val="20"/>
              </w:rPr>
              <w:t>889 (In 2021)</w:t>
            </w: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PrEx>
        <w:trPr>
          <w:trHeight w:val="506" w:hRule="atLeast"/>
          <w:jc w:val="center"/>
        </w:trPr>
        <w:tc>
          <w:tcPr>
            <w:tcW w:w="2694" w:type="dxa"/>
            <w:vAlign w:val="center"/>
          </w:tcPr>
          <w:p>
            <w:pPr>
              <w:rPr>
                <w:rFonts w:ascii="Times New Roman" w:hAnsi="Times New Roman" w:cs="Times New Roman"/>
                <w:sz w:val="20"/>
                <w:szCs w:val="20"/>
              </w:rPr>
            </w:pPr>
            <w:r>
              <w:rPr>
                <w:rFonts w:ascii="Times New Roman" w:hAnsi="Times New Roman" w:cs="Times New Roman"/>
                <w:sz w:val="20"/>
                <w:szCs w:val="20"/>
              </w:rPr>
              <w:t>Insurance benefits</w:t>
            </w:r>
          </w:p>
        </w:tc>
        <w:tc>
          <w:tcPr>
            <w:tcW w:w="2835" w:type="dxa"/>
            <w:vAlign w:val="center"/>
          </w:tcPr>
          <w:p>
            <w:pPr>
              <w:rPr>
                <w:rFonts w:ascii="Times New Roman" w:hAnsi="Times New Roman" w:cs="Times New Roman"/>
                <w:sz w:val="20"/>
                <w:szCs w:val="20"/>
              </w:rPr>
            </w:pPr>
            <w:r>
              <w:rPr>
                <w:rFonts w:ascii="Times New Roman" w:hAnsi="Times New Roman" w:cs="Times New Roman"/>
                <w:sz w:val="20"/>
                <w:szCs w:val="20"/>
              </w:rPr>
              <w:t xml:space="preserve">Covered </w:t>
            </w:r>
            <w:r>
              <w:rPr>
                <w:rFonts w:hint="eastAsia" w:ascii="Times New Roman" w:hAnsi="Times New Roman" w:cs="Times New Roman"/>
                <w:sz w:val="20"/>
                <w:szCs w:val="20"/>
              </w:rPr>
              <w:t>outpatient</w:t>
            </w:r>
            <w:r>
              <w:rPr>
                <w:rFonts w:ascii="Times New Roman" w:hAnsi="Times New Roman" w:cs="Times New Roman"/>
                <w:sz w:val="20"/>
                <w:szCs w:val="20"/>
              </w:rPr>
              <w:t xml:space="preserve"> </w:t>
            </w:r>
            <w:r>
              <w:rPr>
                <w:rFonts w:hint="eastAsia" w:ascii="Times New Roman" w:hAnsi="Times New Roman" w:cs="Times New Roman"/>
                <w:sz w:val="20"/>
                <w:szCs w:val="20"/>
              </w:rPr>
              <w:t>a</w:t>
            </w:r>
            <w:r>
              <w:rPr>
                <w:rFonts w:ascii="Times New Roman" w:hAnsi="Times New Roman" w:cs="Times New Roman"/>
                <w:sz w:val="20"/>
                <w:szCs w:val="20"/>
              </w:rPr>
              <w:t>nd inpatient care</w:t>
            </w:r>
          </w:p>
        </w:tc>
        <w:tc>
          <w:tcPr>
            <w:tcW w:w="2997" w:type="dxa"/>
            <w:vAlign w:val="center"/>
          </w:tcPr>
          <w:p>
            <w:pPr>
              <w:jc w:val="left"/>
              <w:rPr>
                <w:rFonts w:ascii="Times New Roman" w:hAnsi="Times New Roman" w:cs="Times New Roman"/>
                <w:sz w:val="20"/>
                <w:szCs w:val="20"/>
              </w:rPr>
            </w:pPr>
            <w:r>
              <w:rPr>
                <w:rFonts w:ascii="Times New Roman" w:hAnsi="Times New Roman" w:cs="Times New Roman"/>
                <w:sz w:val="20"/>
                <w:szCs w:val="20"/>
              </w:rPr>
              <w:t>Mainly covered inpatient care, supplemented with outpatient care for catastrophic diseases and generous outpatient care</w:t>
            </w:r>
          </w:p>
        </w:tc>
        <w:tc>
          <w:tcPr>
            <w:tcW w:w="2677" w:type="dxa"/>
            <w:vAlign w:val="center"/>
          </w:tcPr>
          <w:p>
            <w:pPr>
              <w:jc w:val="left"/>
              <w:rPr>
                <w:rFonts w:ascii="Times New Roman" w:hAnsi="Times New Roman" w:cs="Times New Roman"/>
                <w:sz w:val="20"/>
                <w:szCs w:val="20"/>
              </w:rPr>
            </w:pPr>
            <w:r>
              <w:rPr>
                <w:rFonts w:ascii="Times New Roman" w:hAnsi="Times New Roman" w:cs="Times New Roman"/>
                <w:sz w:val="20"/>
                <w:szCs w:val="20"/>
              </w:rPr>
              <w:t>Mainly covered inpatient care, supplemented with outpatient care for catastrophic diseases</w:t>
            </w:r>
          </w:p>
        </w:tc>
        <w:tc>
          <w:tcPr>
            <w:tcW w:w="2757" w:type="dxa"/>
            <w:vAlign w:val="center"/>
          </w:tcPr>
          <w:p>
            <w:pPr>
              <w:jc w:val="left"/>
              <w:rPr>
                <w:rFonts w:ascii="Times New Roman" w:hAnsi="Times New Roman" w:cs="Times New Roman"/>
                <w:sz w:val="20"/>
                <w:szCs w:val="20"/>
              </w:rPr>
            </w:pPr>
            <w:r>
              <w:rPr>
                <w:rFonts w:ascii="Times New Roman" w:hAnsi="Times New Roman" w:cs="Times New Roman"/>
                <w:sz w:val="20"/>
                <w:szCs w:val="20"/>
              </w:rPr>
              <w:t>Mainly covered inpatient care, supplemented with outpatient care with serious illness and generous outpatient care</w:t>
            </w:r>
          </w:p>
        </w:tc>
      </w:tr>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PrEx>
        <w:trPr>
          <w:trHeight w:val="506" w:hRule="atLeast"/>
          <w:jc w:val="center"/>
        </w:trPr>
        <w:tc>
          <w:tcPr>
            <w:tcW w:w="2694" w:type="dxa"/>
            <w:tcBorders>
              <w:bottom w:val="single" w:color="auto" w:sz="8" w:space="0"/>
            </w:tcBorders>
            <w:vAlign w:val="center"/>
          </w:tcPr>
          <w:p>
            <w:pPr>
              <w:rPr>
                <w:rFonts w:ascii="Times New Roman" w:hAnsi="Times New Roman" w:cs="Times New Roman"/>
                <w:sz w:val="20"/>
                <w:szCs w:val="20"/>
              </w:rPr>
            </w:pPr>
            <w:r>
              <w:rPr>
                <w:rFonts w:ascii="Times New Roman" w:hAnsi="Times New Roman" w:cs="Times New Roman"/>
                <w:sz w:val="20"/>
                <w:szCs w:val="20"/>
              </w:rPr>
              <w:t>Inpatient reimbursement rates</w:t>
            </w:r>
          </w:p>
        </w:tc>
        <w:tc>
          <w:tcPr>
            <w:tcW w:w="2835" w:type="dxa"/>
            <w:tcBorders>
              <w:bottom w:val="single" w:color="auto" w:sz="8" w:space="0"/>
            </w:tcBorders>
            <w:vAlign w:val="center"/>
          </w:tcPr>
          <w:p>
            <w:pPr>
              <w:rPr>
                <w:rFonts w:ascii="Times New Roman" w:hAnsi="Times New Roman" w:cs="Times New Roman"/>
                <w:sz w:val="20"/>
                <w:szCs w:val="20"/>
              </w:rPr>
            </w:pPr>
            <w:r>
              <w:rPr>
                <w:rFonts w:hint="eastAsia" w:ascii="Times New Roman" w:hAnsi="Times New Roman" w:cs="Times New Roman"/>
                <w:sz w:val="20"/>
                <w:szCs w:val="20"/>
              </w:rPr>
              <w:t>8</w:t>
            </w:r>
            <w:r>
              <w:rPr>
                <w:rFonts w:ascii="Times New Roman" w:hAnsi="Times New Roman" w:cs="Times New Roman"/>
                <w:sz w:val="20"/>
                <w:szCs w:val="20"/>
              </w:rPr>
              <w:t>4.4% (In 2021)</w:t>
            </w:r>
          </w:p>
        </w:tc>
        <w:tc>
          <w:tcPr>
            <w:tcW w:w="2997" w:type="dxa"/>
            <w:tcBorders>
              <w:bottom w:val="single" w:color="auto" w:sz="8" w:space="0"/>
            </w:tcBorders>
            <w:vAlign w:val="center"/>
          </w:tcPr>
          <w:p>
            <w:pPr>
              <w:jc w:val="left"/>
              <w:rPr>
                <w:rFonts w:ascii="Times New Roman" w:hAnsi="Times New Roman" w:cs="Times New Roman"/>
                <w:sz w:val="20"/>
                <w:szCs w:val="20"/>
              </w:rPr>
            </w:pPr>
            <w:r>
              <w:rPr>
                <w:rFonts w:hint="eastAsia" w:ascii="Times New Roman" w:hAnsi="Times New Roman" w:cs="Times New Roman"/>
                <w:sz w:val="20"/>
                <w:szCs w:val="20"/>
              </w:rPr>
              <w:t>—</w:t>
            </w:r>
          </w:p>
        </w:tc>
        <w:tc>
          <w:tcPr>
            <w:tcW w:w="2677" w:type="dxa"/>
            <w:tcBorders>
              <w:bottom w:val="single" w:color="auto" w:sz="8" w:space="0"/>
            </w:tcBorders>
            <w:vAlign w:val="center"/>
          </w:tcPr>
          <w:p>
            <w:pPr>
              <w:jc w:val="left"/>
              <w:rPr>
                <w:rFonts w:ascii="Times New Roman" w:hAnsi="Times New Roman" w:cs="Times New Roman"/>
                <w:sz w:val="20"/>
                <w:szCs w:val="20"/>
              </w:rPr>
            </w:pPr>
            <w:r>
              <w:rPr>
                <w:rFonts w:hint="eastAsia" w:ascii="Times New Roman" w:hAnsi="Times New Roman" w:cs="Times New Roman"/>
                <w:sz w:val="20"/>
                <w:szCs w:val="20"/>
              </w:rPr>
              <w:t>—</w:t>
            </w:r>
          </w:p>
        </w:tc>
        <w:tc>
          <w:tcPr>
            <w:tcW w:w="2757" w:type="dxa"/>
            <w:tcBorders>
              <w:bottom w:val="single" w:color="auto" w:sz="8" w:space="0"/>
            </w:tcBorders>
            <w:vAlign w:val="center"/>
          </w:tcPr>
          <w:p>
            <w:pPr>
              <w:jc w:val="left"/>
              <w:rPr>
                <w:rFonts w:ascii="Times New Roman" w:hAnsi="Times New Roman" w:cs="Times New Roman"/>
                <w:sz w:val="20"/>
                <w:szCs w:val="20"/>
              </w:rPr>
            </w:pPr>
            <w:r>
              <w:rPr>
                <w:rFonts w:ascii="Times New Roman" w:hAnsi="Times New Roman" w:cs="Times New Roman"/>
                <w:sz w:val="20"/>
                <w:szCs w:val="20"/>
              </w:rPr>
              <w:t>69.3% (In 2021)</w:t>
            </w:r>
          </w:p>
        </w:tc>
      </w:tr>
    </w:tbl>
    <w:p>
      <w:pPr>
        <w:rPr>
          <w:rFonts w:ascii="Times New Roman" w:hAnsi="Times New Roman" w:cs="Times New Roman"/>
          <w:sz w:val="20"/>
          <w:szCs w:val="20"/>
        </w:rPr>
      </w:pPr>
      <w:r>
        <w:rPr>
          <w:rFonts w:ascii="Times New Roman" w:hAnsi="Times New Roman" w:cs="Times New Roman"/>
          <w:sz w:val="20"/>
          <w:szCs w:val="20"/>
        </w:rPr>
        <w:t>Note: Data are from the National Health Statistics Annual Report;</w:t>
      </w:r>
      <w:r>
        <w:t xml:space="preserve"> </w:t>
      </w:r>
      <w:r>
        <w:rPr>
          <w:rFonts w:ascii="Times New Roman" w:hAnsi="Times New Roman" w:cs="Times New Roman"/>
          <w:sz w:val="20"/>
          <w:szCs w:val="20"/>
        </w:rPr>
        <w:t xml:space="preserve">The national statistical bulletin on the development of basic medical insurance. </w:t>
      </w:r>
    </w:p>
    <w:p>
      <w:pPr>
        <w:rPr>
          <w:rFonts w:ascii="Times New Roman" w:hAnsi="Times New Roman" w:cs="Times New Roman"/>
          <w:sz w:val="20"/>
          <w:szCs w:val="20"/>
        </w:rPr>
      </w:pPr>
      <w:r>
        <w:rPr>
          <w:rFonts w:ascii="Times New Roman" w:hAnsi="Times New Roman" w:cs="Times New Roman"/>
          <w:sz w:val="20"/>
          <w:szCs w:val="20"/>
        </w:rPr>
        <w:t xml:space="preserve">Abbreviations: NCMS, the New Cooperative Medical Scheme; URBMI, </w:t>
      </w:r>
      <w:r>
        <w:rPr>
          <w:rFonts w:ascii="Times New Roman" w:hAnsi="Times New Roman" w:cs="Times New Roman"/>
        </w:rPr>
        <w:t xml:space="preserve">the Urban Resident Basic Medical Insurance; </w:t>
      </w:r>
      <w:r>
        <w:rPr>
          <w:rFonts w:ascii="Times New Roman" w:hAnsi="Times New Roman" w:cs="Times New Roman"/>
          <w:sz w:val="20"/>
          <w:szCs w:val="20"/>
        </w:rPr>
        <w:t xml:space="preserve">URRBMI, </w:t>
      </w:r>
      <w:r>
        <w:rPr>
          <w:rFonts w:ascii="Times New Roman" w:hAnsi="Times New Roman" w:cs="Times New Roman"/>
        </w:rPr>
        <w:t>Urban and Rural Resident Basic Medical Insurance; UEBMI, Urban Employee Basic Medical Insurance.</w:t>
      </w:r>
    </w:p>
    <w:p>
      <w:pPr>
        <w:rPr>
          <w:rFonts w:ascii="Times New Roman" w:hAnsi="Times New Roman" w:cs="Times New Roman"/>
          <w:b/>
          <w:bCs/>
          <w:szCs w:val="21"/>
        </w:rPr>
        <w:sectPr>
          <w:pgSz w:w="16840" w:h="11900" w:orient="landscape"/>
          <w:pgMar w:top="1800" w:right="1440" w:bottom="1800" w:left="1440" w:header="851" w:footer="992" w:gutter="0"/>
          <w:cols w:space="425" w:num="1"/>
          <w:docGrid w:type="lines" w:linePitch="312" w:charSpace="0"/>
        </w:sectPr>
      </w:pPr>
    </w:p>
    <w:p>
      <w:pPr>
        <w:spacing w:line="360" w:lineRule="auto"/>
        <w:rPr>
          <w:rFonts w:ascii="Times New Roman" w:hAnsi="Times New Roman" w:cs="Times New Roman"/>
          <w:b/>
          <w:bCs/>
          <w:sz w:val="24"/>
        </w:rPr>
      </w:pPr>
      <w:r>
        <w:rPr>
          <w:rFonts w:ascii="Times New Roman" w:hAnsi="Times New Roman" w:cs="Times New Roman"/>
          <w:b/>
          <w:bCs/>
          <w:sz w:val="24"/>
        </w:rPr>
        <w:t xml:space="preserve">Text </w:t>
      </w:r>
      <w:r>
        <w:rPr>
          <w:rFonts w:hint="default" w:ascii="Times New Roman" w:hAnsi="Times New Roman" w:cs="Times New Roman"/>
          <w:b/>
          <w:bCs/>
          <w:sz w:val="24"/>
        </w:rPr>
        <w:t>S</w:t>
      </w:r>
      <w:r>
        <w:rPr>
          <w:rFonts w:ascii="Times New Roman" w:hAnsi="Times New Roman" w:cs="Times New Roman"/>
          <w:b/>
          <w:bCs/>
          <w:sz w:val="24"/>
        </w:rPr>
        <w:t>1.</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In 2016, the Chinese government officially</w:t>
      </w:r>
      <w:r>
        <w:rPr>
          <w:rFonts w:ascii="Calibri" w:hAnsi="Calibri" w:cs="Calibri"/>
          <w:sz w:val="24"/>
        </w:rPr>
        <w:t xml:space="preserve"> </w:t>
      </w:r>
      <w:r>
        <w:rPr>
          <w:rFonts w:ascii="Times New Roman" w:hAnsi="Times New Roman" w:cs="Times New Roman"/>
          <w:sz w:val="24"/>
        </w:rPr>
        <w:t>issued</w:t>
      </w:r>
      <w:r>
        <w:rPr>
          <w:rFonts w:hint="eastAsia" w:ascii="Times New Roman" w:hAnsi="Times New Roman" w:cs="Times New Roman"/>
          <w:sz w:val="24"/>
        </w:rPr>
        <w:t xml:space="preserve"> </w:t>
      </w:r>
      <w:r>
        <w:rPr>
          <w:rFonts w:ascii="Times New Roman" w:hAnsi="Times New Roman" w:cs="Times New Roman"/>
          <w:sz w:val="24"/>
        </w:rPr>
        <w:t>“Opinions of the State Council on Integrating the Medical Insurance System for Urban and Rural Residents”</w:t>
      </w:r>
      <w:r>
        <w:t xml:space="preserve"> </w:t>
      </w:r>
      <w:r>
        <w:rPr>
          <w:rFonts w:ascii="Times New Roman" w:hAnsi="Times New Roman" w:cs="Times New Roman"/>
          <w:sz w:val="24"/>
        </w:rPr>
        <w:t>(the “Opinions”) and decided to merge NCMS and URBMI nationwide and established Urban and Rural Resident Basic Medical Insurance (URRBMI).</w:t>
      </w:r>
      <w:r>
        <w:rPr>
          <w:rFonts w:hint="eastAsia" w:ascii="Times New Roman" w:hAnsi="Times New Roman" w:cs="Times New Roman"/>
          <w:sz w:val="24"/>
        </w:rPr>
        <w:t xml:space="preserve"> </w:t>
      </w:r>
      <w:r>
        <w:rPr>
          <w:rFonts w:ascii="Times New Roman" w:hAnsi="Times New Roman" w:cs="Times New Roman"/>
          <w:sz w:val="24"/>
        </w:rPr>
        <w:t>To</w:t>
      </w:r>
      <w:r>
        <w:rPr>
          <w:rFonts w:hint="eastAsia" w:ascii="Times New Roman" w:hAnsi="Times New Roman" w:cs="Times New Roman"/>
          <w:sz w:val="24"/>
        </w:rPr>
        <w:t xml:space="preserve"> </w:t>
      </w:r>
      <w:r>
        <w:rPr>
          <w:rFonts w:ascii="Times New Roman" w:hAnsi="Times New Roman" w:cs="Times New Roman"/>
          <w:sz w:val="24"/>
        </w:rPr>
        <w:t xml:space="preserve">achieve this </w:t>
      </w:r>
      <w:r>
        <w:rPr>
          <w:rFonts w:hint="eastAsia" w:ascii="Times New Roman" w:hAnsi="Times New Roman" w:cs="Times New Roman"/>
          <w:sz w:val="24"/>
        </w:rPr>
        <w:t>objective</w:t>
      </w:r>
      <w:r>
        <w:rPr>
          <w:rFonts w:ascii="Times New Roman" w:hAnsi="Times New Roman" w:cs="Times New Roman"/>
          <w:sz w:val="24"/>
        </w:rPr>
        <w:t>, the “Opinions” provided guidance on 6 key</w:t>
      </w:r>
      <w:r>
        <w:rPr>
          <w:rFonts w:hint="eastAsia" w:ascii="Times New Roman" w:hAnsi="Times New Roman" w:cs="Times New Roman"/>
          <w:sz w:val="24"/>
        </w:rPr>
        <w:t xml:space="preserve"> </w:t>
      </w:r>
      <w:r>
        <w:rPr>
          <w:rFonts w:ascii="Times New Roman" w:hAnsi="Times New Roman" w:cs="Times New Roman"/>
          <w:sz w:val="24"/>
        </w:rPr>
        <w:t>areas, which included integrating the coverage of the medical insurance system, the fund-raising policies, the benefits, the health</w:t>
      </w:r>
      <w:r>
        <w:rPr>
          <w:rFonts w:hint="eastAsia" w:ascii="Times New Roman" w:hAnsi="Times New Roman" w:cs="Times New Roman"/>
          <w:sz w:val="24"/>
        </w:rPr>
        <w:t xml:space="preserve"> </w:t>
      </w:r>
      <w:r>
        <w:rPr>
          <w:rFonts w:ascii="Times New Roman" w:hAnsi="Times New Roman" w:cs="Times New Roman"/>
          <w:sz w:val="24"/>
        </w:rPr>
        <w:t>insurance directory, and the management of funds and selected</w:t>
      </w:r>
      <w:r>
        <w:rPr>
          <w:rFonts w:hint="eastAsia" w:ascii="Times New Roman" w:hAnsi="Times New Roman" w:cs="Times New Roman"/>
          <w:sz w:val="24"/>
        </w:rPr>
        <w:t xml:space="preserve"> </w:t>
      </w:r>
      <w:r>
        <w:rPr>
          <w:rFonts w:ascii="Times New Roman" w:hAnsi="Times New Roman" w:cs="Times New Roman"/>
          <w:sz w:val="24"/>
        </w:rPr>
        <w:t>agencies.</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Actually, the implementation details are usually decided at a local level.</w:t>
      </w:r>
      <w:r>
        <w:rPr>
          <w:rFonts w:hint="eastAsia" w:ascii="Times New Roman" w:hAnsi="Times New Roman" w:cs="Times New Roman"/>
          <w:sz w:val="24"/>
        </w:rPr>
        <w:t xml:space="preserve"> </w:t>
      </w:r>
      <w:r>
        <w:rPr>
          <w:rFonts w:ascii="Times New Roman" w:hAnsi="Times New Roman" w:cs="Times New Roman"/>
          <w:sz w:val="24"/>
        </w:rPr>
        <w:t xml:space="preserve">In 2022, the national funding standard for </w:t>
      </w:r>
      <w:r>
        <w:rPr>
          <w:rFonts w:hint="eastAsia" w:ascii="Times New Roman" w:hAnsi="Times New Roman" w:cs="Times New Roman"/>
          <w:sz w:val="24"/>
        </w:rPr>
        <w:t>URRBMI</w:t>
      </w:r>
      <w:r>
        <w:rPr>
          <w:rFonts w:ascii="Times New Roman" w:hAnsi="Times New Roman" w:cs="Times New Roman"/>
          <w:sz w:val="24"/>
        </w:rPr>
        <w:t xml:space="preserve"> is 960 yuan per capita, of which 350 yuan is paid by individuals and 610 yuan is subsidized by the government. The actual funding standard of each </w:t>
      </w:r>
      <w:r>
        <w:rPr>
          <w:rFonts w:hint="eastAsia" w:ascii="Times New Roman" w:hAnsi="Times New Roman" w:cs="Times New Roman"/>
          <w:sz w:val="24"/>
        </w:rPr>
        <w:t>p</w:t>
      </w:r>
      <w:r>
        <w:rPr>
          <w:rFonts w:ascii="Times New Roman" w:hAnsi="Times New Roman" w:cs="Times New Roman"/>
          <w:sz w:val="24"/>
        </w:rPr>
        <w:t>rovince /</w:t>
      </w:r>
      <w:r>
        <w:rPr>
          <w:rFonts w:hint="eastAsia" w:ascii="Times New Roman" w:hAnsi="Times New Roman" w:cs="Times New Roman"/>
          <w:sz w:val="24"/>
        </w:rPr>
        <w:t>municipality</w:t>
      </w:r>
      <w:r>
        <w:rPr>
          <w:rFonts w:ascii="Times New Roman" w:hAnsi="Times New Roman" w:cs="Times New Roman"/>
          <w:sz w:val="24"/>
        </w:rPr>
        <w:t xml:space="preserve"> </w:t>
      </w:r>
      <w:r>
        <w:rPr>
          <w:rFonts w:hint="eastAsia" w:ascii="Times New Roman" w:hAnsi="Times New Roman" w:cs="Times New Roman"/>
          <w:sz w:val="24"/>
        </w:rPr>
        <w:t>would</w:t>
      </w:r>
      <w:r>
        <w:rPr>
          <w:rFonts w:ascii="Times New Roman" w:hAnsi="Times New Roman" w:cs="Times New Roman"/>
          <w:sz w:val="24"/>
        </w:rPr>
        <w:t xml:space="preserve"> be adjusted and formulated according to the local economic development level and demographic structure on the basis of meeting the national standard. For example, in Beijing, the funding standard for residents aged 19-59 is 3,665 yuan, of which the individual payment is 885 yuan and the financial subsidy is 2,780 yuan, which is much higher than the national standard. The funding </w:t>
      </w:r>
      <w:r>
        <w:rPr>
          <w:rFonts w:hint="eastAsia" w:ascii="Times New Roman" w:hAnsi="Times New Roman" w:cs="Times New Roman"/>
          <w:sz w:val="24"/>
        </w:rPr>
        <w:t xml:space="preserve">standards in Fujian Province and Henan Province </w:t>
      </w:r>
      <w:r>
        <w:rPr>
          <w:rFonts w:ascii="Times New Roman" w:hAnsi="Times New Roman" w:cs="Times New Roman"/>
          <w:sz w:val="24"/>
        </w:rPr>
        <w:t>are set in accordance with national standards.</w:t>
      </w:r>
    </w:p>
    <w:p>
      <w:pPr>
        <w:spacing w:line="360" w:lineRule="auto"/>
        <w:rPr>
          <w:rFonts w:ascii="Times New Roman" w:hAnsi="Times New Roman" w:cs="Times New Roman"/>
          <w:b/>
          <w:bCs/>
          <w:szCs w:val="21"/>
        </w:rPr>
      </w:pPr>
    </w:p>
    <w:p>
      <w:pPr>
        <w:rPr>
          <w:rFonts w:ascii="Times New Roman" w:hAnsi="Times New Roman" w:cs="Times New Roman"/>
          <w:b/>
          <w:bCs/>
          <w:szCs w:val="21"/>
        </w:rPr>
        <w:sectPr>
          <w:pgSz w:w="11900" w:h="16840"/>
          <w:pgMar w:top="1440" w:right="1800" w:bottom="1440" w:left="1800" w:header="851" w:footer="992" w:gutter="0"/>
          <w:cols w:space="425" w:num="1"/>
          <w:docGrid w:type="lines" w:linePitch="312" w:charSpace="0"/>
        </w:sectPr>
      </w:pPr>
    </w:p>
    <w:p>
      <w:pPr>
        <w:rPr>
          <w:rFonts w:ascii="Times New Roman" w:hAnsi="Times New Roman" w:cs="Times New Roman"/>
          <w:szCs w:val="21"/>
        </w:rPr>
      </w:pPr>
      <w:r>
        <w:rPr>
          <w:rFonts w:ascii="Times New Roman" w:hAnsi="Times New Roman" w:cs="Times New Roman"/>
          <w:b/>
          <w:bCs/>
          <w:szCs w:val="21"/>
        </w:rPr>
        <w:t xml:space="preserve">Table </w:t>
      </w:r>
      <w:r>
        <w:rPr>
          <w:rFonts w:hint="default" w:ascii="Times New Roman" w:hAnsi="Times New Roman" w:cs="Times New Roman"/>
          <w:b/>
          <w:bCs/>
          <w:szCs w:val="21"/>
        </w:rPr>
        <w:t>S</w:t>
      </w:r>
      <w:r>
        <w:rPr>
          <w:rFonts w:ascii="Times New Roman" w:hAnsi="Times New Roman" w:cs="Times New Roman"/>
          <w:b/>
          <w:bCs/>
          <w:szCs w:val="21"/>
        </w:rPr>
        <w:t xml:space="preserve">2. </w:t>
      </w:r>
      <w:r>
        <w:rPr>
          <w:rFonts w:ascii="Times New Roman" w:hAnsi="Times New Roman" w:cs="Times New Roman"/>
          <w:szCs w:val="21"/>
        </w:rPr>
        <w:t>Description of the URRBMI implementation in China</w:t>
      </w:r>
      <w:r>
        <w:rPr>
          <w:rFonts w:ascii="Times New Roman" w:hAnsi="Times New Roman" w:cs="Times New Roman"/>
        </w:rPr>
        <w:t xml:space="preserve"> and </w:t>
      </w:r>
      <w:r>
        <w:rPr>
          <w:rFonts w:ascii="Times New Roman" w:hAnsi="Times New Roman" w:cs="Times New Roman"/>
          <w:szCs w:val="21"/>
        </w:rPr>
        <w:t xml:space="preserve">classification of treatment group and control group </w:t>
      </w:r>
      <w:r>
        <w:rPr>
          <w:rFonts w:ascii="Times New Roman" w:hAnsi="Times New Roman" w:cs="Times New Roman"/>
          <w:color w:val="000000" w:themeColor="text1"/>
          <w:sz w:val="20"/>
          <w:szCs w:val="20"/>
          <w14:textFill>
            <w14:solidFill>
              <w14:schemeClr w14:val="tx1"/>
            </w14:solidFill>
          </w14:textFill>
        </w:rPr>
        <w:t>(China, 2011-2018).</w:t>
      </w:r>
    </w:p>
    <w:p>
      <w:pPr>
        <w:rPr>
          <w:rFonts w:ascii="Times New Roman" w:hAnsi="Times New Roman" w:cs="Times New Roman"/>
          <w:b/>
          <w:bCs/>
          <w:szCs w:val="21"/>
        </w:rPr>
      </w:pPr>
    </w:p>
    <w:tbl>
      <w:tblPr>
        <w:tblStyle w:val="2"/>
        <w:tblW w:w="0" w:type="auto"/>
        <w:jc w:val="center"/>
        <w:tblLayout w:type="autofit"/>
        <w:tblCellMar>
          <w:top w:w="0" w:type="dxa"/>
          <w:left w:w="108" w:type="dxa"/>
          <w:bottom w:w="0" w:type="dxa"/>
          <w:right w:w="108" w:type="dxa"/>
        </w:tblCellMar>
      </w:tblPr>
      <w:tblGrid>
        <w:gridCol w:w="2480"/>
        <w:gridCol w:w="2606"/>
      </w:tblGrid>
      <w:tr>
        <w:trPr>
          <w:trHeight w:val="534" w:hRule="atLeast"/>
          <w:jc w:val="center"/>
        </w:trPr>
        <w:tc>
          <w:tcPr>
            <w:tcW w:w="2480" w:type="dxa"/>
            <w:tcBorders>
              <w:top w:val="single" w:color="auto" w:sz="4" w:space="0"/>
              <w:bottom w:val="single" w:color="auto" w:sz="4" w:space="0"/>
            </w:tcBorders>
            <w:shd w:val="clear" w:color="auto" w:fill="auto"/>
            <w:vAlign w:val="center"/>
          </w:tcPr>
          <w:p>
            <w:pPr>
              <w:jc w:val="center"/>
              <w:rPr>
                <w:rFonts w:ascii="Times New Roman" w:hAnsi="Times New Roman" w:cs="Times New Roman"/>
                <w:b/>
                <w:sz w:val="20"/>
                <w:szCs w:val="20"/>
              </w:rPr>
            </w:pPr>
            <w:r>
              <w:rPr>
                <w:rFonts w:ascii="Times New Roman" w:hAnsi="Times New Roman" w:cs="Times New Roman"/>
                <w:b/>
                <w:sz w:val="20"/>
                <w:szCs w:val="20"/>
              </w:rPr>
              <w:t>Provinces</w:t>
            </w:r>
            <w:r>
              <w:rPr>
                <w:sz w:val="20"/>
                <w:szCs w:val="20"/>
              </w:rPr>
              <w:t xml:space="preserve"> /</w:t>
            </w:r>
            <w:r>
              <w:rPr>
                <w:rFonts w:ascii="Times New Roman" w:hAnsi="Times New Roman" w:cs="Times New Roman"/>
                <w:b/>
                <w:sz w:val="20"/>
                <w:szCs w:val="20"/>
              </w:rPr>
              <w:t>Municipalities</w:t>
            </w:r>
          </w:p>
        </w:tc>
        <w:tc>
          <w:tcPr>
            <w:tcW w:w="2606" w:type="dxa"/>
            <w:tcBorders>
              <w:top w:val="single" w:color="auto" w:sz="4" w:space="0"/>
              <w:bottom w:val="single" w:color="auto" w:sz="4" w:space="0"/>
            </w:tcBorders>
            <w:shd w:val="clear" w:color="auto" w:fill="auto"/>
            <w:vAlign w:val="center"/>
          </w:tcPr>
          <w:p>
            <w:pPr>
              <w:jc w:val="center"/>
              <w:rPr>
                <w:rFonts w:ascii="Times New Roman" w:hAnsi="Times New Roman" w:cs="Times New Roman"/>
                <w:b/>
                <w:sz w:val="20"/>
                <w:szCs w:val="20"/>
              </w:rPr>
            </w:pPr>
            <w:r>
              <w:rPr>
                <w:rFonts w:ascii="Times New Roman" w:hAnsi="Times New Roman" w:cs="Times New Roman"/>
                <w:b/>
                <w:sz w:val="20"/>
                <w:szCs w:val="20"/>
              </w:rPr>
              <w:t>Time for implementation</w:t>
            </w:r>
          </w:p>
        </w:tc>
      </w:tr>
      <w:tr>
        <w:trPr>
          <w:trHeight w:val="306" w:hRule="atLeast"/>
          <w:jc w:val="center"/>
        </w:trPr>
        <w:tc>
          <w:tcPr>
            <w:tcW w:w="5086" w:type="dxa"/>
            <w:gridSpan w:val="2"/>
            <w:shd w:val="clear" w:color="auto" w:fill="auto"/>
            <w:vAlign w:val="center"/>
          </w:tcPr>
          <w:p>
            <w:pPr>
              <w:rPr>
                <w:rFonts w:ascii="Times New Roman" w:hAnsi="Times New Roman" w:cs="Times New Roman"/>
                <w:b/>
                <w:sz w:val="20"/>
                <w:szCs w:val="20"/>
              </w:rPr>
            </w:pPr>
            <w:r>
              <w:rPr>
                <w:rFonts w:ascii="Times New Roman" w:hAnsi="Times New Roman" w:cs="Times New Roman"/>
                <w:b/>
                <w:sz w:val="20"/>
                <w:szCs w:val="20"/>
              </w:rPr>
              <w:t>Treatment group</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Qinghai</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June 2016</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Fujian</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2016</w:t>
            </w:r>
          </w:p>
        </w:tc>
      </w:tr>
      <w:tr>
        <w:trPr>
          <w:trHeight w:val="306"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Hebei</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January 2017 </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inner Mongolia</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2017</w:t>
            </w:r>
          </w:p>
        </w:tc>
      </w:tr>
      <w:tr>
        <w:trPr>
          <w:trHeight w:val="306"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Shanghai</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2016</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Hubei</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June 2017</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Xinjiang</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June 2017</w:t>
            </w:r>
          </w:p>
        </w:tc>
      </w:tr>
      <w:tr>
        <w:trPr>
          <w:trHeight w:val="306"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Jiangxi</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2017</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Shanxi</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2017</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Anhui</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2017 </w:t>
            </w:r>
          </w:p>
        </w:tc>
      </w:tr>
      <w:tr>
        <w:trPr>
          <w:trHeight w:val="306"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Henan</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2017</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Hunan</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2017</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Yunnan</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2017</w:t>
            </w:r>
          </w:p>
        </w:tc>
      </w:tr>
      <w:tr>
        <w:trPr>
          <w:trHeight w:val="306"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Guangxi</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2017</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Sichuan</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2017</w:t>
            </w:r>
          </w:p>
        </w:tc>
      </w:tr>
      <w:tr>
        <w:trPr>
          <w:trHeight w:val="306"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Gansu</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2017</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Jilin</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2017</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Shaanxi</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2017</w:t>
            </w:r>
          </w:p>
        </w:tc>
      </w:tr>
      <w:tr>
        <w:trPr>
          <w:trHeight w:val="306" w:hRule="atLeast"/>
          <w:jc w:val="center"/>
        </w:trPr>
        <w:tc>
          <w:tcPr>
            <w:tcW w:w="5086" w:type="dxa"/>
            <w:gridSpan w:val="2"/>
            <w:shd w:val="clear" w:color="auto" w:fill="auto"/>
            <w:vAlign w:val="center"/>
          </w:tcPr>
          <w:p>
            <w:pPr>
              <w:rPr>
                <w:rFonts w:ascii="Times New Roman" w:hAnsi="Times New Roman" w:cs="Times New Roman"/>
                <w:b/>
                <w:sz w:val="20"/>
                <w:szCs w:val="20"/>
              </w:rPr>
            </w:pPr>
            <w:r>
              <w:rPr>
                <w:rFonts w:ascii="Times New Roman" w:hAnsi="Times New Roman" w:cs="Times New Roman"/>
                <w:b/>
                <w:sz w:val="20"/>
                <w:szCs w:val="20"/>
              </w:rPr>
              <w:t>Control group</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Jiangsu</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2018</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Heilongjiang</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1</w:t>
            </w:r>
            <w:r>
              <w:rPr>
                <w:rFonts w:ascii="Times New Roman" w:hAnsi="Times New Roman" w:cs="Times New Roman"/>
                <w:sz w:val="20"/>
                <w:szCs w:val="20"/>
                <w:vertAlign w:val="superscript"/>
              </w:rPr>
              <w:t xml:space="preserve">st, </w:t>
            </w:r>
            <w:r>
              <w:rPr>
                <w:rFonts w:ascii="Times New Roman" w:hAnsi="Times New Roman" w:cs="Times New Roman"/>
                <w:sz w:val="20"/>
                <w:szCs w:val="20"/>
              </w:rPr>
              <w:t>2018</w:t>
            </w:r>
          </w:p>
        </w:tc>
      </w:tr>
      <w:tr>
        <w:trPr>
          <w:trHeight w:val="306"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Guizhou</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2018</w:t>
            </w:r>
          </w:p>
        </w:tc>
      </w:tr>
      <w:tr>
        <w:trPr>
          <w:trHeight w:val="297"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Beijing</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2018</w:t>
            </w:r>
          </w:p>
        </w:tc>
      </w:tr>
      <w:tr>
        <w:trPr>
          <w:trHeight w:val="306" w:hRule="atLeast"/>
          <w:jc w:val="center"/>
        </w:trPr>
        <w:tc>
          <w:tcPr>
            <w:tcW w:w="2480"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Liaoning</w:t>
            </w:r>
          </w:p>
        </w:tc>
        <w:tc>
          <w:tcPr>
            <w:tcW w:w="260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January 2020</w:t>
            </w:r>
          </w:p>
        </w:tc>
      </w:tr>
      <w:tr>
        <w:trPr>
          <w:trHeight w:val="306" w:hRule="atLeast"/>
          <w:jc w:val="center"/>
        </w:trPr>
        <w:tc>
          <w:tcPr>
            <w:tcW w:w="5086" w:type="dxa"/>
            <w:gridSpan w:val="2"/>
            <w:shd w:val="clear" w:color="auto" w:fill="auto"/>
            <w:vAlign w:val="center"/>
          </w:tcPr>
          <w:p>
            <w:pPr>
              <w:rPr>
                <w:rFonts w:ascii="Times New Roman" w:hAnsi="Times New Roman" w:cs="Times New Roman"/>
                <w:b/>
                <w:bCs/>
                <w:color w:val="000000" w:themeColor="text1"/>
                <w:sz w:val="20"/>
                <w:szCs w:val="20"/>
                <w14:textFill>
                  <w14:solidFill>
                    <w14:schemeClr w14:val="tx1"/>
                  </w14:solidFill>
                </w14:textFill>
              </w:rPr>
            </w:pPr>
            <w:r>
              <w:rPr>
                <w:rFonts w:hint="eastAsia" w:ascii="Times New Roman" w:hAnsi="Times New Roman" w:cs="Times New Roman"/>
                <w:b/>
                <w:sz w:val="20"/>
                <w:szCs w:val="20"/>
              </w:rPr>
              <w:t>G</w:t>
            </w:r>
            <w:r>
              <w:rPr>
                <w:rFonts w:ascii="Times New Roman" w:hAnsi="Times New Roman" w:cs="Times New Roman"/>
                <w:b/>
                <w:sz w:val="20"/>
                <w:szCs w:val="20"/>
              </w:rPr>
              <w:t>roup</w:t>
            </w:r>
            <w:r>
              <w:rPr>
                <w:rFonts w:ascii="Times New Roman" w:hAnsi="Times New Roman" w:cs="Times New Roman"/>
                <w:b/>
                <w:bCs/>
                <w:color w:val="000000" w:themeColor="text1"/>
                <w:sz w:val="20"/>
                <w:szCs w:val="20"/>
                <w14:textFill>
                  <w14:solidFill>
                    <w14:schemeClr w14:val="tx1"/>
                  </w14:solidFill>
                </w14:textFill>
              </w:rPr>
              <w:t xml:space="preserve"> </w:t>
            </w:r>
            <w:r>
              <w:rPr>
                <w:rFonts w:hint="eastAsia" w:ascii="Times New Roman" w:hAnsi="Times New Roman" w:cs="Times New Roman"/>
                <w:b/>
                <w:bCs/>
                <w:color w:val="000000" w:themeColor="text1"/>
                <w:sz w:val="20"/>
                <w:szCs w:val="20"/>
                <w14:textFill>
                  <w14:solidFill>
                    <w14:schemeClr w14:val="tx1"/>
                  </w14:solidFill>
                </w14:textFill>
              </w:rPr>
              <w:t>o</w:t>
            </w:r>
            <w:r>
              <w:rPr>
                <w:rFonts w:ascii="Times New Roman" w:hAnsi="Times New Roman" w:cs="Times New Roman"/>
                <w:b/>
                <w:bCs/>
                <w:color w:val="000000" w:themeColor="text1"/>
                <w:sz w:val="20"/>
                <w:szCs w:val="20"/>
                <w14:textFill>
                  <w14:solidFill>
                    <w14:schemeClr w14:val="tx1"/>
                  </w14:solidFill>
                </w14:textFill>
              </w:rPr>
              <w:t xml:space="preserve">f implemented </w:t>
            </w:r>
            <w:r>
              <w:rPr>
                <w:rFonts w:hint="eastAsia" w:ascii="Times New Roman" w:hAnsi="Times New Roman" w:cs="Times New Roman"/>
                <w:b/>
                <w:bCs/>
                <w:color w:val="000000" w:themeColor="text1"/>
                <w:sz w:val="20"/>
                <w:szCs w:val="20"/>
                <w14:textFill>
                  <w14:solidFill>
                    <w14:schemeClr w14:val="tx1"/>
                  </w14:solidFill>
                </w14:textFill>
              </w:rPr>
              <w:t>U</w:t>
            </w:r>
            <w:r>
              <w:rPr>
                <w:rFonts w:ascii="Times New Roman" w:hAnsi="Times New Roman" w:cs="Times New Roman"/>
                <w:b/>
                <w:bCs/>
                <w:color w:val="000000" w:themeColor="text1"/>
                <w:sz w:val="20"/>
                <w:szCs w:val="20"/>
                <w14:textFill>
                  <w14:solidFill>
                    <w14:schemeClr w14:val="tx1"/>
                  </w14:solidFill>
                </w14:textFill>
              </w:rPr>
              <w:t>RRBMI before 2016</w:t>
            </w:r>
          </w:p>
        </w:tc>
      </w:tr>
      <w:tr>
        <w:trPr>
          <w:trHeight w:val="306" w:hRule="atLeast"/>
          <w:jc w:val="center"/>
        </w:trPr>
        <w:tc>
          <w:tcPr>
            <w:tcW w:w="2480" w:type="dxa"/>
            <w:shd w:val="clear" w:color="auto" w:fill="auto"/>
            <w:vAlign w:val="center"/>
          </w:tcPr>
          <w:p>
            <w:pPr>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Chongqing</w:t>
            </w:r>
          </w:p>
        </w:tc>
        <w:tc>
          <w:tcPr>
            <w:tcW w:w="2606" w:type="dxa"/>
            <w:shd w:val="clear" w:color="auto" w:fill="auto"/>
            <w:vAlign w:val="center"/>
          </w:tcPr>
          <w:p>
            <w:pPr>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2009</w:t>
            </w:r>
          </w:p>
        </w:tc>
      </w:tr>
      <w:tr>
        <w:trPr>
          <w:trHeight w:val="306" w:hRule="atLeast"/>
          <w:jc w:val="center"/>
        </w:trPr>
        <w:tc>
          <w:tcPr>
            <w:tcW w:w="2480" w:type="dxa"/>
            <w:shd w:val="clear" w:color="auto" w:fill="auto"/>
            <w:vAlign w:val="center"/>
          </w:tcPr>
          <w:p>
            <w:pPr>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Tianjin</w:t>
            </w:r>
          </w:p>
        </w:tc>
        <w:tc>
          <w:tcPr>
            <w:tcW w:w="2606" w:type="dxa"/>
            <w:shd w:val="clear" w:color="auto" w:fill="auto"/>
            <w:vAlign w:val="center"/>
          </w:tcPr>
          <w:p>
            <w:pPr>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January 2010</w:t>
            </w:r>
          </w:p>
        </w:tc>
      </w:tr>
      <w:tr>
        <w:trPr>
          <w:trHeight w:val="306" w:hRule="atLeast"/>
          <w:jc w:val="center"/>
        </w:trPr>
        <w:tc>
          <w:tcPr>
            <w:tcW w:w="2480" w:type="dxa"/>
            <w:shd w:val="clear" w:color="auto" w:fill="auto"/>
            <w:vAlign w:val="center"/>
          </w:tcPr>
          <w:p>
            <w:pPr>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Guangdong</w:t>
            </w:r>
          </w:p>
        </w:tc>
        <w:tc>
          <w:tcPr>
            <w:tcW w:w="2606" w:type="dxa"/>
            <w:shd w:val="clear" w:color="auto" w:fill="auto"/>
            <w:vAlign w:val="center"/>
          </w:tcPr>
          <w:p>
            <w:pPr>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October 2012</w:t>
            </w:r>
          </w:p>
        </w:tc>
      </w:tr>
      <w:tr>
        <w:trPr>
          <w:trHeight w:val="306" w:hRule="atLeast"/>
          <w:jc w:val="center"/>
        </w:trPr>
        <w:tc>
          <w:tcPr>
            <w:tcW w:w="2480" w:type="dxa"/>
            <w:shd w:val="clear" w:color="auto" w:fill="auto"/>
            <w:vAlign w:val="center"/>
          </w:tcPr>
          <w:p>
            <w:pPr>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Shandong</w:t>
            </w:r>
          </w:p>
        </w:tc>
        <w:tc>
          <w:tcPr>
            <w:tcW w:w="2606" w:type="dxa"/>
            <w:shd w:val="clear" w:color="auto" w:fill="auto"/>
            <w:vAlign w:val="center"/>
          </w:tcPr>
          <w:p>
            <w:pPr>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September 2014</w:t>
            </w:r>
          </w:p>
        </w:tc>
      </w:tr>
      <w:tr>
        <w:trPr>
          <w:trHeight w:val="306" w:hRule="atLeast"/>
          <w:jc w:val="center"/>
        </w:trPr>
        <w:tc>
          <w:tcPr>
            <w:tcW w:w="2480" w:type="dxa"/>
            <w:tcBorders>
              <w:bottom w:val="single" w:color="auto" w:sz="4" w:space="0"/>
            </w:tcBorders>
            <w:shd w:val="clear" w:color="auto" w:fill="auto"/>
            <w:vAlign w:val="center"/>
          </w:tcPr>
          <w:p>
            <w:pPr>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Zhejiang</w:t>
            </w:r>
          </w:p>
        </w:tc>
        <w:tc>
          <w:tcPr>
            <w:tcW w:w="2606" w:type="dxa"/>
            <w:tcBorders>
              <w:bottom w:val="single" w:color="auto" w:sz="4" w:space="0"/>
            </w:tcBorders>
            <w:shd w:val="clear" w:color="auto" w:fill="auto"/>
            <w:vAlign w:val="center"/>
          </w:tcPr>
          <w:p>
            <w:pPr>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December 2014</w:t>
            </w:r>
          </w:p>
        </w:tc>
      </w:tr>
    </w:tbl>
    <w:p>
      <w:pPr>
        <w:jc w:val="left"/>
        <w:rPr>
          <w:rFonts w:ascii="Times New Roman" w:hAnsi="Times New Roman" w:cs="Times New Roman"/>
          <w:sz w:val="18"/>
          <w:szCs w:val="18"/>
        </w:rPr>
      </w:pPr>
      <w:r>
        <w:rPr>
          <w:rFonts w:hint="eastAsia" w:ascii="Times New Roman" w:hAnsi="Times New Roman" w:cs="Times New Roman"/>
          <w:sz w:val="18"/>
          <w:szCs w:val="18"/>
        </w:rPr>
        <w:t>Note</w:t>
      </w:r>
      <w:r>
        <w:rPr>
          <w:rFonts w:ascii="Times New Roman" w:hAnsi="Times New Roman" w:cs="Times New Roman"/>
          <w:sz w:val="18"/>
          <w:szCs w:val="18"/>
        </w:rPr>
        <w:t>:</w:t>
      </w:r>
      <w:r>
        <w:t xml:space="preserve"> </w:t>
      </w:r>
      <w:r>
        <w:rPr>
          <w:rFonts w:ascii="Times New Roman" w:hAnsi="Times New Roman" w:cs="Times New Roman"/>
          <w:sz w:val="18"/>
          <w:szCs w:val="18"/>
        </w:rPr>
        <w:t>The</w:t>
      </w:r>
      <w:r>
        <w:t xml:space="preserve"> </w:t>
      </w:r>
      <w:r>
        <w:rPr>
          <w:rFonts w:ascii="Times New Roman" w:hAnsi="Times New Roman" w:cs="Times New Roman"/>
          <w:sz w:val="18"/>
          <w:szCs w:val="18"/>
        </w:rPr>
        <w:t>CHARLS national survey was performed from July to August and reported inpatient utilization in the last year. Therefore, we used the one-year lagged adoption of URRBMI.</w:t>
      </w:r>
    </w:p>
    <w:p>
      <w:pPr>
        <w:jc w:val="left"/>
        <w:rPr>
          <w:rFonts w:ascii="Times New Roman" w:hAnsi="Times New Roman" w:cs="Times New Roman"/>
          <w:szCs w:val="21"/>
        </w:rPr>
      </w:pPr>
      <w:r>
        <w:rPr>
          <w:rFonts w:ascii="Times New Roman" w:hAnsi="Times New Roman" w:cs="Times New Roman"/>
          <w:sz w:val="18"/>
          <w:szCs w:val="18"/>
        </w:rPr>
        <w:t>Data resource: The official website of the government of each province in China.</w:t>
      </w:r>
    </w:p>
    <w:p>
      <w:pPr>
        <w:rPr>
          <w:rFonts w:ascii="Times New Roman" w:hAnsi="Times New Roman" w:cs="Times New Roman"/>
          <w:b/>
          <w:bCs/>
          <w:i/>
          <w:iCs/>
          <w:szCs w:val="21"/>
        </w:rPr>
      </w:pPr>
    </w:p>
    <w:p>
      <w:pPr>
        <w:rPr>
          <w:rFonts w:ascii="Times New Roman" w:hAnsi="Times New Roman" w:cs="Times New Roman"/>
          <w:b/>
          <w:bCs/>
          <w:i/>
          <w:iCs/>
          <w:szCs w:val="21"/>
        </w:rPr>
      </w:pPr>
    </w:p>
    <w:p>
      <w:pPr>
        <w:rPr>
          <w:rFonts w:ascii="Times New Roman" w:hAnsi="Times New Roman" w:cs="Times New Roman"/>
          <w:b/>
          <w:bCs/>
          <w:i/>
          <w:iCs/>
          <w:szCs w:val="21"/>
        </w:rPr>
      </w:pPr>
    </w:p>
    <w:p>
      <w:pPr>
        <w:rPr>
          <w:rFonts w:ascii="Times New Roman" w:hAnsi="Times New Roman" w:cs="Times New Roman"/>
          <w:b/>
          <w:bCs/>
          <w:i/>
          <w:iCs/>
          <w:szCs w:val="21"/>
        </w:rPr>
      </w:pPr>
    </w:p>
    <w:p>
      <w:pPr>
        <w:rPr>
          <w:rFonts w:ascii="Times New Roman" w:hAnsi="Times New Roman" w:cs="Times New Roman"/>
          <w:b/>
          <w:bCs/>
          <w:szCs w:val="21"/>
        </w:rPr>
      </w:pPr>
    </w:p>
    <w:p>
      <w:pPr>
        <w:rPr>
          <w:rFonts w:ascii="Times New Roman" w:hAnsi="Times New Roman" w:cs="Times New Roman"/>
          <w:b/>
          <w:bCs/>
          <w:szCs w:val="21"/>
        </w:rPr>
      </w:pPr>
    </w:p>
    <w:p>
      <w:pPr>
        <w:rPr>
          <w:rFonts w:ascii="Times New Roman" w:hAnsi="Times New Roman" w:cs="Times New Roman"/>
          <w:b/>
          <w:bCs/>
          <w:szCs w:val="21"/>
        </w:rPr>
        <w:sectPr>
          <w:pgSz w:w="11900" w:h="16840"/>
          <w:pgMar w:top="1440" w:right="1800" w:bottom="1440" w:left="1800" w:header="851" w:footer="992" w:gutter="0"/>
          <w:cols w:space="425" w:num="1"/>
          <w:docGrid w:type="lines" w:linePitch="312" w:charSpace="0"/>
        </w:sectPr>
      </w:pPr>
    </w:p>
    <w:p>
      <w:pPr>
        <w:rPr>
          <w:rFonts w:ascii="Times New Roman" w:hAnsi="Times New Roman" w:cs="Times New Roman"/>
          <w:b/>
          <w:bCs/>
          <w:szCs w:val="21"/>
        </w:rPr>
      </w:pPr>
      <w:r>
        <w:rPr>
          <w:rFonts w:ascii="Times New Roman" w:hAnsi="Times New Roman" w:cs="Times New Roman"/>
          <w:b/>
          <w:bCs/>
          <w:szCs w:val="21"/>
        </w:rPr>
        <w:drawing>
          <wp:anchor distT="0" distB="0" distL="114300" distR="114300" simplePos="0" relativeHeight="251662336" behindDoc="0" locked="0" layoutInCell="1" allowOverlap="1">
            <wp:simplePos x="0" y="0"/>
            <wp:positionH relativeFrom="column">
              <wp:posOffset>448310</wp:posOffset>
            </wp:positionH>
            <wp:positionV relativeFrom="paragraph">
              <wp:posOffset>372110</wp:posOffset>
            </wp:positionV>
            <wp:extent cx="4422140" cy="460565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422140" cy="4605655"/>
                    </a:xfrm>
                    <a:prstGeom prst="rect">
                      <a:avLst/>
                    </a:prstGeom>
                  </pic:spPr>
                </pic:pic>
              </a:graphicData>
            </a:graphic>
          </wp:anchor>
        </w:drawing>
      </w:r>
    </w:p>
    <w:p>
      <w:pPr>
        <w:spacing w:line="360" w:lineRule="auto"/>
        <w:jc w:val="center"/>
        <w:rPr>
          <w:rFonts w:ascii="Times New Roman" w:hAnsi="Times New Roman" w:cs="Times New Roman"/>
          <w:b/>
          <w:bCs/>
          <w:szCs w:val="21"/>
        </w:rPr>
      </w:pPr>
      <w:r>
        <w:rPr>
          <w:rFonts w:ascii="Times New Roman" w:hAnsi="Times New Roman" w:cs="Times New Roman"/>
          <w:b/>
          <w:bCs/>
          <w:szCs w:val="21"/>
        </w:rPr>
        <w:t>F</w:t>
      </w:r>
      <w:r>
        <w:rPr>
          <w:rFonts w:hint="eastAsia" w:ascii="Times New Roman" w:hAnsi="Times New Roman" w:cs="Times New Roman"/>
          <w:b/>
          <w:bCs/>
          <w:szCs w:val="21"/>
        </w:rPr>
        <w:t>igure</w:t>
      </w:r>
      <w:r>
        <w:rPr>
          <w:rFonts w:ascii="Times New Roman" w:hAnsi="Times New Roman" w:cs="Times New Roman"/>
          <w:b/>
          <w:bCs/>
          <w:szCs w:val="21"/>
        </w:rPr>
        <w:t xml:space="preserve"> </w:t>
      </w:r>
      <w:r>
        <w:rPr>
          <w:rFonts w:hint="default" w:ascii="Times New Roman" w:hAnsi="Times New Roman" w:cs="Times New Roman"/>
          <w:b/>
          <w:bCs/>
          <w:szCs w:val="21"/>
        </w:rPr>
        <w:t>S</w:t>
      </w:r>
      <w:r>
        <w:rPr>
          <w:rFonts w:ascii="Times New Roman" w:hAnsi="Times New Roman" w:cs="Times New Roman"/>
          <w:b/>
          <w:bCs/>
          <w:szCs w:val="21"/>
        </w:rPr>
        <w:t xml:space="preserve">1. </w:t>
      </w:r>
      <w:r>
        <w:rPr>
          <w:rFonts w:ascii="Times New Roman" w:hAnsi="Times New Roman" w:cs="Times New Roman"/>
          <w:szCs w:val="21"/>
        </w:rPr>
        <w:t xml:space="preserve">Study flow chart of sample selection </w:t>
      </w:r>
      <w:r>
        <w:rPr>
          <w:rFonts w:ascii="Times New Roman" w:hAnsi="Times New Roman" w:cs="Times New Roman"/>
          <w:color w:val="000000" w:themeColor="text1"/>
          <w:sz w:val="20"/>
          <w:szCs w:val="20"/>
          <w14:textFill>
            <w14:solidFill>
              <w14:schemeClr w14:val="tx1"/>
            </w14:solidFill>
          </w14:textFill>
        </w:rPr>
        <w:t>(China, 2011-2018).</w:t>
      </w:r>
    </w:p>
    <w:p>
      <w:pPr>
        <w:rPr>
          <w:rFonts w:ascii="Times New Roman" w:hAnsi="Times New Roman" w:cs="Times New Roman"/>
          <w:sz w:val="18"/>
          <w:szCs w:val="18"/>
        </w:rPr>
      </w:pPr>
      <w:r>
        <w:rPr>
          <w:rFonts w:ascii="Times New Roman" w:hAnsi="Times New Roman" w:cs="Times New Roman"/>
          <w:sz w:val="18"/>
          <w:szCs w:val="18"/>
        </w:rPr>
        <w:t>Note: We treated this longitudinal survey as panel data. The final sample of 24,816 observations from the 6204 participants.</w:t>
      </w:r>
    </w:p>
    <w:p>
      <w:pPr>
        <w:rPr>
          <w:rFonts w:ascii="Times New Roman" w:hAnsi="Times New Roman" w:cs="Times New Roman"/>
          <w:b/>
          <w:bCs/>
          <w:szCs w:val="21"/>
        </w:rPr>
      </w:pPr>
    </w:p>
    <w:p>
      <w:pPr>
        <w:rPr>
          <w:rFonts w:ascii="Times New Roman" w:hAnsi="Times New Roman" w:cs="Times New Roman"/>
          <w:b/>
          <w:bCs/>
          <w:szCs w:val="21"/>
        </w:rPr>
      </w:pPr>
    </w:p>
    <w:p>
      <w:pPr>
        <w:spacing w:line="360" w:lineRule="auto"/>
        <w:rPr>
          <w:rFonts w:ascii="Times New Roman" w:hAnsi="Times New Roman" w:cs="Times New Roman"/>
          <w:b/>
          <w:bCs/>
          <w:szCs w:val="21"/>
        </w:rPr>
        <w:sectPr>
          <w:pgSz w:w="11900" w:h="16840"/>
          <w:pgMar w:top="1440" w:right="1800" w:bottom="1440" w:left="1800" w:header="851" w:footer="992" w:gutter="0"/>
          <w:cols w:space="425" w:num="1"/>
          <w:docGrid w:type="lines" w:linePitch="312" w:charSpace="0"/>
        </w:sectPr>
      </w:pPr>
    </w:p>
    <w:p>
      <w:pPr>
        <w:spacing w:line="360" w:lineRule="auto"/>
        <w:rPr>
          <w:rFonts w:ascii="Times New Roman" w:hAnsi="Times New Roman" w:cs="Times New Roman"/>
          <w:b/>
          <w:bCs/>
          <w:szCs w:val="21"/>
        </w:rPr>
      </w:pPr>
      <w:r>
        <w:rPr>
          <w:rFonts w:ascii="Times New Roman" w:hAnsi="Times New Roman" w:cs="Times New Roman"/>
          <w:b/>
          <w:bCs/>
          <w:szCs w:val="21"/>
        </w:rPr>
        <w:t xml:space="preserve">Table </w:t>
      </w:r>
      <w:r>
        <w:rPr>
          <w:rFonts w:hint="default" w:ascii="Times New Roman" w:hAnsi="Times New Roman" w:cs="Times New Roman"/>
          <w:b/>
          <w:bCs/>
          <w:szCs w:val="21"/>
        </w:rPr>
        <w:t>S</w:t>
      </w:r>
      <w:r>
        <w:rPr>
          <w:rFonts w:ascii="Times New Roman" w:hAnsi="Times New Roman" w:cs="Times New Roman"/>
          <w:b/>
          <w:bCs/>
          <w:szCs w:val="21"/>
        </w:rPr>
        <w:t>3.</w:t>
      </w:r>
      <w:r>
        <w:t xml:space="preserve"> </w:t>
      </w:r>
      <w:r>
        <w:rPr>
          <w:rFonts w:ascii="Times New Roman" w:hAnsi="Times New Roman" w:cs="Times New Roman"/>
          <w:szCs w:val="21"/>
        </w:rPr>
        <w:t xml:space="preserve">Definition and coding of variables </w:t>
      </w:r>
      <w:r>
        <w:rPr>
          <w:rFonts w:ascii="Times New Roman" w:hAnsi="Times New Roman" w:cs="Times New Roman"/>
          <w:color w:val="000000" w:themeColor="text1"/>
          <w:sz w:val="20"/>
          <w:szCs w:val="20"/>
          <w14:textFill>
            <w14:solidFill>
              <w14:schemeClr w14:val="tx1"/>
            </w14:solidFill>
          </w14:textFill>
        </w:rPr>
        <w:t>(China, 2011-2018)</w:t>
      </w:r>
      <w:r>
        <w:rPr>
          <w:rFonts w:ascii="Times New Roman" w:hAnsi="Times New Roman" w:cs="Times New Roman"/>
          <w:szCs w:val="21"/>
        </w:rPr>
        <w:t>.</w:t>
      </w:r>
    </w:p>
    <w:tbl>
      <w:tblPr>
        <w:tblStyle w:val="3"/>
        <w:tblW w:w="4908"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4"/>
        <w:gridCol w:w="102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tcBorders>
              <w:top w:val="single" w:color="auto" w:sz="4" w:space="0"/>
              <w:bottom w:val="single" w:color="auto" w:sz="4"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Variables</w:t>
            </w:r>
          </w:p>
        </w:tc>
        <w:tc>
          <w:tcPr>
            <w:tcW w:w="3687" w:type="pct"/>
            <w:tcBorders>
              <w:top w:val="single" w:color="auto" w:sz="4" w:space="0"/>
              <w:bottom w:val="single" w:color="auto" w:sz="4"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Definition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5000" w:type="pct"/>
            <w:gridSpan w:val="2"/>
            <w:tcBorders>
              <w:top w:val="single" w:color="auto" w:sz="4" w:space="0"/>
            </w:tcBorders>
            <w:vAlign w:val="center"/>
          </w:tcPr>
          <w:p>
            <w:pPr>
              <w:rPr>
                <w:rFonts w:ascii="Times New Roman" w:hAnsi="Times New Roman" w:cs="Times New Roman"/>
                <w:sz w:val="20"/>
                <w:szCs w:val="20"/>
              </w:rPr>
            </w:pPr>
            <w:r>
              <w:rPr>
                <w:rFonts w:ascii="Times New Roman" w:hAnsi="Times New Roman" w:cs="Times New Roman"/>
                <w:b/>
                <w:bCs/>
                <w:sz w:val="20"/>
                <w:szCs w:val="20"/>
              </w:rPr>
              <w:t>Dependent variables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vAlign w:val="center"/>
          </w:tcPr>
          <w:p>
            <w:pPr>
              <w:ind w:firstLine="100" w:firstLineChars="50"/>
              <w:rPr>
                <w:rFonts w:ascii="Times New Roman" w:hAnsi="Times New Roman" w:cs="Times New Roman"/>
                <w:color w:val="000000" w:themeColor="text1"/>
                <w:sz w:val="20"/>
                <w:szCs w:val="20"/>
                <w:highlight w:val="yellow"/>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Probability of </w:t>
            </w:r>
            <w:r>
              <w:rPr>
                <w:rFonts w:hint="eastAsia" w:ascii="Times New Roman" w:hAnsi="Times New Roman" w:cs="Times New Roman"/>
                <w:color w:val="000000" w:themeColor="text1"/>
                <w:sz w:val="20"/>
                <w:szCs w:val="20"/>
                <w14:textFill>
                  <w14:solidFill>
                    <w14:schemeClr w14:val="tx1"/>
                  </w14:solidFill>
                </w14:textFill>
              </w:rPr>
              <w:t>ou</w:t>
            </w:r>
            <w:r>
              <w:rPr>
                <w:rFonts w:ascii="Times New Roman" w:hAnsi="Times New Roman" w:cs="Times New Roman"/>
                <w:color w:val="000000" w:themeColor="text1"/>
                <w:sz w:val="20"/>
                <w:szCs w:val="20"/>
                <w14:textFill>
                  <w14:solidFill>
                    <w14:schemeClr w14:val="tx1"/>
                  </w14:solidFill>
                </w14:textFill>
              </w:rPr>
              <w:t>tpatient visits</w:t>
            </w:r>
          </w:p>
        </w:tc>
        <w:tc>
          <w:tcPr>
            <w:tcW w:w="3687" w:type="pct"/>
            <w:vAlign w:val="center"/>
          </w:tcPr>
          <w:p>
            <w:pPr>
              <w:rPr>
                <w:rFonts w:ascii="Times New Roman" w:hAnsi="Times New Roman" w:cs="Times New Roman"/>
                <w:sz w:val="20"/>
                <w:szCs w:val="20"/>
                <w:highlight w:val="yellow"/>
              </w:rPr>
            </w:pPr>
            <w:r>
              <w:rPr>
                <w:rFonts w:ascii="Times New Roman" w:hAnsi="Times New Roman" w:cs="Times New Roman"/>
                <w:sz w:val="20"/>
                <w:szCs w:val="20"/>
              </w:rPr>
              <w:t>No = 0; Yes = 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vAlign w:val="center"/>
          </w:tcPr>
          <w:p>
            <w:pPr>
              <w:ind w:firstLine="100" w:firstLineChars="50"/>
              <w:rPr>
                <w:rFonts w:ascii="Times New Roman" w:hAnsi="Times New Roman" w:cs="Times New Roman"/>
                <w:color w:val="000000" w:themeColor="text1"/>
                <w:sz w:val="20"/>
                <w:szCs w:val="20"/>
                <w:highlight w:val="yellow"/>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Number of outpatient visits</w:t>
            </w:r>
          </w:p>
        </w:tc>
        <w:tc>
          <w:tcPr>
            <w:tcW w:w="3687" w:type="pct"/>
            <w:vAlign w:val="center"/>
          </w:tcPr>
          <w:p>
            <w:pPr>
              <w:rPr>
                <w:rFonts w:ascii="Times New Roman" w:hAnsi="Times New Roman" w:cs="Times New Roman"/>
                <w:sz w:val="20"/>
                <w:szCs w:val="20"/>
                <w:highlight w:val="yellow"/>
              </w:rPr>
            </w:pPr>
            <w:r>
              <w:rPr>
                <w:rFonts w:ascii="Times New Roman" w:hAnsi="Times New Roman" w:cs="Times New Roman"/>
                <w:sz w:val="20"/>
                <w:szCs w:val="20"/>
              </w:rPr>
              <w:t>Continuous variables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vAlign w:val="center"/>
          </w:tcPr>
          <w:p>
            <w:pPr>
              <w:ind w:firstLine="100" w:firstLineChars="50"/>
              <w:rPr>
                <w:rFonts w:ascii="Times New Roman" w:hAnsi="Times New Roman" w:cs="Times New Roman"/>
                <w:color w:val="000000" w:themeColor="text1"/>
                <w:sz w:val="20"/>
                <w:szCs w:val="20"/>
                <w:highlight w:val="yellow"/>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Probability of outpatient visits</w:t>
            </w:r>
          </w:p>
        </w:tc>
        <w:tc>
          <w:tcPr>
            <w:tcW w:w="3687" w:type="pct"/>
            <w:vAlign w:val="center"/>
          </w:tcPr>
          <w:p>
            <w:pPr>
              <w:rPr>
                <w:rFonts w:ascii="Times New Roman" w:hAnsi="Times New Roman" w:cs="Times New Roman"/>
                <w:sz w:val="20"/>
                <w:szCs w:val="20"/>
                <w:highlight w:val="yellow"/>
              </w:rPr>
            </w:pPr>
            <w:r>
              <w:rPr>
                <w:rFonts w:ascii="Times New Roman" w:hAnsi="Times New Roman" w:cs="Times New Roman"/>
                <w:sz w:val="20"/>
                <w:szCs w:val="20"/>
              </w:rPr>
              <w:t>No = 0; Yes = 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vAlign w:val="center"/>
          </w:tcPr>
          <w:p>
            <w:pPr>
              <w:ind w:firstLine="100" w:firstLineChars="50"/>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Number of </w:t>
            </w:r>
            <w:r>
              <w:rPr>
                <w:rFonts w:hint="eastAsia" w:ascii="Times New Roman" w:hAnsi="Times New Roman" w:cs="Times New Roman"/>
                <w:color w:val="000000" w:themeColor="text1"/>
                <w:sz w:val="20"/>
                <w:szCs w:val="20"/>
                <w14:textFill>
                  <w14:solidFill>
                    <w14:schemeClr w14:val="tx1"/>
                  </w14:solidFill>
                </w14:textFill>
              </w:rPr>
              <w:t>in</w:t>
            </w:r>
            <w:r>
              <w:rPr>
                <w:rFonts w:ascii="Times New Roman" w:hAnsi="Times New Roman" w:cs="Times New Roman"/>
                <w:color w:val="000000" w:themeColor="text1"/>
                <w:sz w:val="20"/>
                <w:szCs w:val="20"/>
                <w14:textFill>
                  <w14:solidFill>
                    <w14:schemeClr w14:val="tx1"/>
                  </w14:solidFill>
                </w14:textFill>
              </w:rPr>
              <w:t>patient visits</w:t>
            </w:r>
          </w:p>
        </w:tc>
        <w:tc>
          <w:tcPr>
            <w:tcW w:w="3687" w:type="pct"/>
            <w:vAlign w:val="center"/>
          </w:tcPr>
          <w:p>
            <w:pPr>
              <w:rPr>
                <w:rFonts w:ascii="Times New Roman" w:hAnsi="Times New Roman" w:cs="Times New Roman"/>
                <w:sz w:val="20"/>
                <w:szCs w:val="20"/>
              </w:rPr>
            </w:pPr>
            <w:r>
              <w:rPr>
                <w:rFonts w:ascii="Times New Roman" w:hAnsi="Times New Roman" w:cs="Times New Roman"/>
                <w:sz w:val="20"/>
                <w:szCs w:val="20"/>
              </w:rPr>
              <w:t>Continuous variables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5000" w:type="pct"/>
            <w:gridSpan w:val="2"/>
            <w:vAlign w:val="center"/>
          </w:tcPr>
          <w:p>
            <w:pPr>
              <w:rPr>
                <w:rFonts w:ascii="Times New Roman" w:hAnsi="Times New Roman" w:cs="Times New Roman"/>
                <w:sz w:val="20"/>
                <w:szCs w:val="20"/>
              </w:rPr>
            </w:pPr>
            <w:bookmarkStart w:id="0" w:name="_Hlk27483081"/>
            <w:r>
              <w:rPr>
                <w:rFonts w:ascii="Times New Roman" w:hAnsi="Times New Roman" w:cs="Times New Roman"/>
                <w:b/>
                <w:bCs/>
                <w:sz w:val="20"/>
                <w:szCs w:val="20"/>
              </w:rPr>
              <w:t>Control variables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5000" w:type="pct"/>
            <w:gridSpan w:val="2"/>
            <w:vAlign w:val="center"/>
          </w:tcPr>
          <w:p>
            <w:pPr>
              <w:ind w:firstLine="100" w:firstLineChars="50"/>
              <w:rPr>
                <w:rFonts w:ascii="Times New Roman" w:hAnsi="Times New Roman" w:cs="Times New Roman"/>
                <w:b/>
                <w:bCs/>
                <w:sz w:val="20"/>
                <w:szCs w:val="20"/>
              </w:rPr>
            </w:pPr>
            <w:r>
              <w:rPr>
                <w:rFonts w:ascii="Times New Roman" w:hAnsi="Times New Roman" w:cs="Times New Roman"/>
                <w:b/>
                <w:bCs/>
                <w:sz w:val="20"/>
                <w:szCs w:val="20"/>
              </w:rPr>
              <w:t>Predisposing characteristics</w:t>
            </w:r>
          </w:p>
        </w:tc>
      </w:tr>
      <w:bookmarkEnd w:id="0"/>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vAlign w:val="center"/>
          </w:tcPr>
          <w:p>
            <w:pPr>
              <w:ind w:firstLine="200" w:firstLineChars="100"/>
              <w:rPr>
                <w:rFonts w:ascii="Times New Roman" w:hAnsi="Times New Roman" w:cs="Times New Roman"/>
                <w:sz w:val="20"/>
                <w:szCs w:val="20"/>
              </w:rPr>
            </w:pPr>
            <w:r>
              <w:rPr>
                <w:rFonts w:ascii="Times New Roman" w:hAnsi="Times New Roman" w:cs="Times New Roman"/>
                <w:sz w:val="20"/>
                <w:szCs w:val="20"/>
              </w:rPr>
              <w:t>Gender</w:t>
            </w:r>
          </w:p>
        </w:tc>
        <w:tc>
          <w:tcPr>
            <w:tcW w:w="3687" w:type="pct"/>
            <w:vAlign w:val="center"/>
          </w:tcPr>
          <w:p>
            <w:pPr>
              <w:rPr>
                <w:rFonts w:ascii="Times New Roman" w:hAnsi="Times New Roman" w:cs="Times New Roman"/>
                <w:sz w:val="20"/>
                <w:szCs w:val="20"/>
              </w:rPr>
            </w:pPr>
            <w:r>
              <w:rPr>
                <w:rFonts w:ascii="Times New Roman" w:hAnsi="Times New Roman" w:cs="Times New Roman"/>
                <w:sz w:val="20"/>
                <w:szCs w:val="20"/>
              </w:rPr>
              <w:t xml:space="preserve">Female = 0; Male = 1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vAlign w:val="center"/>
          </w:tcPr>
          <w:p>
            <w:pPr>
              <w:ind w:firstLine="200" w:firstLineChars="100"/>
              <w:rPr>
                <w:rFonts w:ascii="Times New Roman" w:hAnsi="Times New Roman" w:cs="Times New Roman"/>
                <w:sz w:val="20"/>
                <w:szCs w:val="20"/>
              </w:rPr>
            </w:pPr>
            <w:r>
              <w:rPr>
                <w:rFonts w:ascii="Times New Roman" w:hAnsi="Times New Roman" w:cs="Times New Roman"/>
                <w:sz w:val="20"/>
                <w:szCs w:val="20"/>
              </w:rPr>
              <w:t>Age</w:t>
            </w:r>
          </w:p>
        </w:tc>
        <w:tc>
          <w:tcPr>
            <w:tcW w:w="3687" w:type="pct"/>
            <w:vAlign w:val="center"/>
          </w:tcPr>
          <w:p>
            <w:pPr>
              <w:rPr>
                <w:rFonts w:ascii="Times New Roman" w:hAnsi="Times New Roman" w:cs="Times New Roman"/>
                <w:sz w:val="20"/>
                <w:szCs w:val="20"/>
              </w:rPr>
            </w:pPr>
            <w:r>
              <w:rPr>
                <w:rFonts w:ascii="Times New Roman" w:hAnsi="Times New Roman" w:cs="Times New Roman"/>
                <w:sz w:val="20"/>
                <w:szCs w:val="20"/>
              </w:rPr>
              <w:t>45-59 years = 0; ≥60 years = 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vAlign w:val="center"/>
          </w:tcPr>
          <w:p>
            <w:pPr>
              <w:ind w:firstLine="200" w:firstLineChars="100"/>
              <w:rPr>
                <w:rFonts w:ascii="Times New Roman" w:hAnsi="Times New Roman" w:cs="Times New Roman"/>
                <w:sz w:val="20"/>
                <w:szCs w:val="20"/>
              </w:rPr>
            </w:pPr>
            <w:r>
              <w:rPr>
                <w:rFonts w:ascii="Times New Roman" w:hAnsi="Times New Roman" w:cs="Times New Roman"/>
                <w:sz w:val="20"/>
                <w:szCs w:val="20"/>
              </w:rPr>
              <w:t>Marital status</w:t>
            </w:r>
          </w:p>
        </w:tc>
        <w:tc>
          <w:tcPr>
            <w:tcW w:w="3687" w:type="pct"/>
            <w:vAlign w:val="center"/>
          </w:tcPr>
          <w:p>
            <w:pPr>
              <w:rPr>
                <w:rFonts w:ascii="Times New Roman" w:hAnsi="Times New Roman" w:cs="Times New Roman"/>
                <w:sz w:val="20"/>
                <w:szCs w:val="20"/>
              </w:rPr>
            </w:pPr>
            <w:r>
              <w:rPr>
                <w:rFonts w:ascii="Times New Roman" w:hAnsi="Times New Roman" w:cs="Times New Roman"/>
                <w:sz w:val="20"/>
                <w:szCs w:val="20"/>
              </w:rPr>
              <w:t>Otherwise (separated, divorced, widowed, never married and marital status cohabitated) = 0; Married = 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vAlign w:val="center"/>
          </w:tcPr>
          <w:p>
            <w:pPr>
              <w:ind w:firstLine="200" w:firstLineChars="100"/>
              <w:rPr>
                <w:rFonts w:ascii="Times New Roman" w:hAnsi="Times New Roman" w:cs="Times New Roman"/>
                <w:sz w:val="20"/>
                <w:szCs w:val="20"/>
              </w:rPr>
            </w:pPr>
            <w:r>
              <w:rPr>
                <w:rFonts w:ascii="Times New Roman" w:hAnsi="Times New Roman" w:cs="Times New Roman"/>
                <w:sz w:val="20"/>
                <w:szCs w:val="20"/>
              </w:rPr>
              <w:t>Education</w:t>
            </w:r>
          </w:p>
        </w:tc>
        <w:tc>
          <w:tcPr>
            <w:tcW w:w="3687" w:type="pct"/>
            <w:vAlign w:val="center"/>
          </w:tcPr>
          <w:p>
            <w:pPr>
              <w:rPr>
                <w:rFonts w:ascii="Times New Roman" w:hAnsi="Times New Roman" w:cs="Times New Roman"/>
                <w:sz w:val="20"/>
                <w:szCs w:val="20"/>
              </w:rPr>
            </w:pPr>
            <w:r>
              <w:rPr>
                <w:rFonts w:ascii="Times New Roman" w:hAnsi="Times New Roman" w:cs="Times New Roman"/>
                <w:sz w:val="20"/>
                <w:szCs w:val="20"/>
              </w:rPr>
              <w:t xml:space="preserve">Illiterate = 0; </w:t>
            </w:r>
            <w:r>
              <w:rPr>
                <w:rFonts w:ascii="Times New Roman" w:hAnsi="Times New Roman" w:cs="Times New Roman"/>
                <w:color w:val="000000" w:themeColor="text1"/>
                <w:sz w:val="20"/>
                <w:szCs w:val="20"/>
                <w:lang w:val="en-GB"/>
                <w14:textFill>
                  <w14:solidFill>
                    <w14:schemeClr w14:val="tx1"/>
                  </w14:solidFill>
                </w14:textFill>
              </w:rPr>
              <w:t xml:space="preserve">Primary or below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sz w:val="20"/>
                <w:szCs w:val="20"/>
              </w:rPr>
              <w:t xml:space="preserve">1; </w:t>
            </w:r>
            <w:r>
              <w:rPr>
                <w:rFonts w:ascii="Times New Roman" w:hAnsi="Times New Roman" w:cs="Times New Roman"/>
                <w:color w:val="000000" w:themeColor="text1"/>
                <w:sz w:val="20"/>
                <w:szCs w:val="20"/>
                <w:lang w:val="en-GB"/>
                <w14:textFill>
                  <w14:solidFill>
                    <w14:schemeClr w14:val="tx1"/>
                  </w14:solidFill>
                </w14:textFill>
              </w:rPr>
              <w:t xml:space="preserve">Junior or above </w:t>
            </w:r>
            <w:r>
              <w:rPr>
                <w:rFonts w:ascii="Times New Roman" w:hAnsi="Times New Roman" w:cs="Times New Roman"/>
                <w:sz w:val="20"/>
                <w:szCs w:val="20"/>
              </w:rPr>
              <w:t>= 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vAlign w:val="center"/>
          </w:tcPr>
          <w:p>
            <w:pPr>
              <w:ind w:firstLine="100" w:firstLineChars="50"/>
              <w:rPr>
                <w:rFonts w:ascii="Times New Roman" w:hAnsi="Times New Roman" w:cs="Times New Roman"/>
                <w:b/>
                <w:bCs/>
                <w:sz w:val="20"/>
                <w:szCs w:val="20"/>
              </w:rPr>
            </w:pPr>
            <w:r>
              <w:rPr>
                <w:rFonts w:ascii="Times New Roman" w:hAnsi="Times New Roman" w:cs="Times New Roman"/>
                <w:b/>
                <w:bCs/>
                <w:sz w:val="20"/>
                <w:szCs w:val="20"/>
              </w:rPr>
              <w:t>Enabling resources</w:t>
            </w:r>
          </w:p>
        </w:tc>
        <w:tc>
          <w:tcPr>
            <w:tcW w:w="3687" w:type="pct"/>
            <w:vAlign w:val="center"/>
          </w:tcPr>
          <w:p>
            <w:pPr>
              <w:rPr>
                <w:rFonts w:ascii="Times New Roman" w:hAnsi="Times New Roman" w:cs="Times New Roman"/>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vAlign w:val="center"/>
          </w:tcPr>
          <w:p>
            <w:pPr>
              <w:ind w:firstLine="200" w:firstLineChars="100"/>
              <w:rPr>
                <w:rFonts w:ascii="Times New Roman" w:hAnsi="Times New Roman" w:cs="Times New Roman"/>
                <w:sz w:val="20"/>
                <w:szCs w:val="20"/>
              </w:rPr>
            </w:pPr>
            <w:r>
              <w:rPr>
                <w:rFonts w:ascii="Times New Roman" w:hAnsi="Times New Roman" w:cs="Times New Roman"/>
                <w:sz w:val="20"/>
                <w:szCs w:val="20"/>
              </w:rPr>
              <w:t>Residence</w:t>
            </w:r>
          </w:p>
        </w:tc>
        <w:tc>
          <w:tcPr>
            <w:tcW w:w="3687" w:type="pct"/>
            <w:vAlign w:val="center"/>
          </w:tcPr>
          <w:p>
            <w:pPr>
              <w:rPr>
                <w:rFonts w:ascii="Times New Roman" w:hAnsi="Times New Roman" w:cs="Times New Roman"/>
                <w:sz w:val="20"/>
                <w:szCs w:val="20"/>
              </w:rPr>
            </w:pPr>
            <w:r>
              <w:rPr>
                <w:rFonts w:ascii="Times New Roman" w:hAnsi="Times New Roman" w:cs="Times New Roman"/>
                <w:sz w:val="20"/>
                <w:szCs w:val="20"/>
              </w:rPr>
              <w:t xml:space="preserve">Rural = 0; Urban = 1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vAlign w:val="center"/>
          </w:tcPr>
          <w:p>
            <w:pPr>
              <w:ind w:firstLine="200" w:firstLineChars="100"/>
              <w:rPr>
                <w:rFonts w:ascii="Times New Roman" w:hAnsi="Times New Roman" w:cs="Times New Roman"/>
                <w:sz w:val="20"/>
                <w:szCs w:val="20"/>
              </w:rPr>
            </w:pPr>
            <w:r>
              <w:rPr>
                <w:rFonts w:ascii="Times New Roman" w:hAnsi="Times New Roman" w:cs="Times New Roman"/>
                <w:sz w:val="20"/>
                <w:szCs w:val="20"/>
              </w:rPr>
              <w:t>Annual personal income</w:t>
            </w:r>
          </w:p>
        </w:tc>
        <w:tc>
          <w:tcPr>
            <w:tcW w:w="3687" w:type="pct"/>
            <w:vAlign w:val="center"/>
          </w:tcPr>
          <w:p>
            <w:pPr>
              <w:rPr>
                <w:rFonts w:ascii="Times New Roman" w:hAnsi="Times New Roman" w:cs="Times New Roman"/>
                <w:sz w:val="20"/>
                <w:szCs w:val="20"/>
              </w:rPr>
            </w:pPr>
            <w:r>
              <w:rPr>
                <w:rFonts w:ascii="Times New Roman" w:hAnsi="Times New Roman" w:cs="Times New Roman"/>
                <w:sz w:val="20"/>
                <w:szCs w:val="20"/>
              </w:rPr>
              <w:t>Continuous variables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vAlign w:val="center"/>
          </w:tcPr>
          <w:p>
            <w:pPr>
              <w:ind w:firstLine="100" w:firstLineChars="50"/>
              <w:rPr>
                <w:rFonts w:ascii="Times New Roman" w:hAnsi="Times New Roman" w:cs="Times New Roman"/>
                <w:b/>
                <w:bCs/>
                <w:sz w:val="20"/>
                <w:szCs w:val="20"/>
              </w:rPr>
            </w:pPr>
            <w:r>
              <w:rPr>
                <w:rFonts w:ascii="Times New Roman" w:hAnsi="Times New Roman" w:cs="Times New Roman"/>
                <w:b/>
                <w:bCs/>
                <w:sz w:val="20"/>
                <w:szCs w:val="20"/>
              </w:rPr>
              <w:t>Need factors</w:t>
            </w:r>
          </w:p>
        </w:tc>
        <w:tc>
          <w:tcPr>
            <w:tcW w:w="3687" w:type="pct"/>
            <w:vAlign w:val="center"/>
          </w:tcPr>
          <w:p>
            <w:pPr>
              <w:rPr>
                <w:rFonts w:ascii="Times New Roman" w:hAnsi="Times New Roman" w:cs="Times New Roman"/>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vAlign w:val="center"/>
          </w:tcPr>
          <w:p>
            <w:pPr>
              <w:ind w:firstLine="200" w:firstLineChars="100"/>
              <w:rPr>
                <w:rFonts w:ascii="Times New Roman" w:hAnsi="Times New Roman" w:cs="Times New Roman"/>
                <w:sz w:val="20"/>
                <w:szCs w:val="20"/>
              </w:rPr>
            </w:pPr>
            <w:r>
              <w:rPr>
                <w:rFonts w:ascii="Times New Roman" w:hAnsi="Times New Roman" w:cs="Times New Roman"/>
                <w:sz w:val="20"/>
                <w:szCs w:val="20"/>
              </w:rPr>
              <w:t>Chronic</w:t>
            </w:r>
          </w:p>
        </w:tc>
        <w:tc>
          <w:tcPr>
            <w:tcW w:w="3687" w:type="pct"/>
            <w:vAlign w:val="center"/>
          </w:tcPr>
          <w:p>
            <w:pPr>
              <w:rPr>
                <w:rFonts w:ascii="Times New Roman" w:hAnsi="Times New Roman" w:cs="Times New Roman"/>
                <w:sz w:val="20"/>
                <w:szCs w:val="20"/>
              </w:rPr>
            </w:pPr>
            <w:r>
              <w:rPr>
                <w:rFonts w:ascii="Times New Roman" w:hAnsi="Times New Roman" w:cs="Times New Roman"/>
                <w:sz w:val="20"/>
                <w:szCs w:val="20"/>
              </w:rPr>
              <w:t>No = 0; At least has one chronic disease (e.g., hypertension, dyslipidemia, diabetes or high blood sugar); Yes = 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1313" w:type="pct"/>
            <w:vAlign w:val="center"/>
          </w:tcPr>
          <w:p>
            <w:pPr>
              <w:ind w:firstLine="200" w:firstLineChars="100"/>
              <w:rPr>
                <w:rFonts w:ascii="Times New Roman" w:hAnsi="Times New Roman" w:cs="Times New Roman"/>
                <w:sz w:val="20"/>
                <w:szCs w:val="20"/>
              </w:rPr>
            </w:pPr>
            <w:r>
              <w:rPr>
                <w:rFonts w:ascii="Times New Roman" w:hAnsi="Times New Roman" w:cs="Times New Roman"/>
                <w:sz w:val="20"/>
                <w:szCs w:val="20"/>
              </w:rPr>
              <w:t>Self-reported health status</w:t>
            </w:r>
          </w:p>
        </w:tc>
        <w:tc>
          <w:tcPr>
            <w:tcW w:w="3687" w:type="pct"/>
            <w:vAlign w:val="center"/>
          </w:tcPr>
          <w:p>
            <w:pPr>
              <w:rPr>
                <w:rFonts w:ascii="Times New Roman" w:hAnsi="Times New Roman" w:cs="Times New Roman"/>
                <w:sz w:val="20"/>
                <w:szCs w:val="20"/>
              </w:rPr>
            </w:pPr>
            <w:r>
              <w:rPr>
                <w:rFonts w:ascii="Times New Roman" w:hAnsi="Times New Roman" w:cs="Times New Roman"/>
                <w:sz w:val="20"/>
                <w:szCs w:val="20"/>
              </w:rPr>
              <w:t>Good = 0; Fair = 1; Poor = 2</w:t>
            </w:r>
          </w:p>
        </w:tc>
      </w:tr>
    </w:tbl>
    <w:p>
      <w:pPr>
        <w:rPr>
          <w:rFonts w:ascii="Times New Roman" w:hAnsi="Times New Roman" w:cs="Times New Roman"/>
          <w:b/>
          <w:bCs/>
          <w:szCs w:val="21"/>
        </w:rPr>
      </w:pPr>
    </w:p>
    <w:p>
      <w:pPr>
        <w:rPr>
          <w:rFonts w:ascii="Times New Roman" w:hAnsi="Times New Roman" w:cs="Times New Roman"/>
          <w:b/>
          <w:bCs/>
          <w:szCs w:val="21"/>
        </w:rPr>
      </w:pPr>
    </w:p>
    <w:p>
      <w:pPr>
        <w:rPr>
          <w:rFonts w:ascii="Times New Roman" w:hAnsi="Times New Roman" w:cs="Times New Roman"/>
          <w:b/>
          <w:bCs/>
          <w:szCs w:val="21"/>
        </w:rPr>
        <w:sectPr>
          <w:pgSz w:w="16840" w:h="11900" w:orient="landscape"/>
          <w:pgMar w:top="1800" w:right="1440" w:bottom="1800" w:left="1440" w:header="851" w:footer="992" w:gutter="0"/>
          <w:cols w:space="425" w:num="1"/>
          <w:docGrid w:type="lines" w:linePitch="312" w:charSpace="0"/>
        </w:sectPr>
      </w:pPr>
    </w:p>
    <w:p>
      <w:pPr>
        <w:spacing w:line="360" w:lineRule="auto"/>
        <w:rPr>
          <w:rFonts w:ascii="Times New Roman" w:hAnsi="Times New Roman" w:cs="Times New Roman"/>
          <w:b/>
          <w:bCs/>
          <w:szCs w:val="21"/>
        </w:rPr>
      </w:pPr>
      <w:r>
        <w:rPr>
          <w:rFonts w:ascii="Times New Roman" w:hAnsi="Times New Roman" w:cs="Times New Roman"/>
          <w:b/>
          <w:bCs/>
          <w:szCs w:val="21"/>
        </w:rPr>
        <w:t xml:space="preserve">Table </w:t>
      </w:r>
      <w:r>
        <w:rPr>
          <w:rFonts w:hint="default" w:ascii="Times New Roman" w:hAnsi="Times New Roman" w:cs="Times New Roman"/>
          <w:b/>
          <w:bCs/>
          <w:szCs w:val="21"/>
        </w:rPr>
        <w:t>S</w:t>
      </w:r>
      <w:r>
        <w:rPr>
          <w:rFonts w:ascii="Times New Roman" w:hAnsi="Times New Roman" w:cs="Times New Roman"/>
          <w:b/>
          <w:bCs/>
          <w:szCs w:val="21"/>
        </w:rPr>
        <w:t>4.</w:t>
      </w:r>
      <w:r>
        <w:t xml:space="preserve"> </w:t>
      </w:r>
      <w:r>
        <w:rPr>
          <w:rFonts w:ascii="Times New Roman" w:hAnsi="Times New Roman" w:cs="Times New Roman"/>
          <w:szCs w:val="21"/>
        </w:rPr>
        <w:t xml:space="preserve">Descriptive statistics of the dependent variables </w:t>
      </w:r>
      <w:r>
        <w:rPr>
          <w:rFonts w:ascii="Times New Roman" w:hAnsi="Times New Roman" w:cs="Times New Roman"/>
          <w:color w:val="000000" w:themeColor="text1"/>
          <w:sz w:val="20"/>
          <w:szCs w:val="20"/>
          <w14:textFill>
            <w14:solidFill>
              <w14:schemeClr w14:val="tx1"/>
            </w14:solidFill>
          </w14:textFill>
        </w:rPr>
        <w:t>(China, 2011-2018).</w:t>
      </w:r>
    </w:p>
    <w:tbl>
      <w:tblPr>
        <w:tblStyle w:val="3"/>
        <w:tblW w:w="5755"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9"/>
        <w:gridCol w:w="1776"/>
        <w:gridCol w:w="1776"/>
        <w:gridCol w:w="288"/>
        <w:gridCol w:w="1457"/>
        <w:gridCol w:w="1696"/>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512" w:hRule="atLeast"/>
          <w:jc w:val="center"/>
        </w:trPr>
        <w:tc>
          <w:tcPr>
            <w:tcW w:w="1433" w:type="pct"/>
            <w:vMerge w:val="restart"/>
            <w:tcBorders>
              <w:top w:val="single" w:color="auto" w:sz="8" w:space="0"/>
              <w:bottom w:val="single" w:color="auto" w:sz="4" w:space="0"/>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Variables</w:t>
            </w:r>
          </w:p>
        </w:tc>
        <w:tc>
          <w:tcPr>
            <w:tcW w:w="1812" w:type="pct"/>
            <w:gridSpan w:val="2"/>
            <w:tcBorders>
              <w:top w:val="single" w:color="auto" w:sz="8" w:space="0"/>
              <w:bottom w:val="single" w:color="auto" w:sz="8" w:space="0"/>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 xml:space="preserve">Treatment </w:t>
            </w:r>
            <w:r>
              <w:rPr>
                <w:rFonts w:hint="eastAsia" w:ascii="Times New Roman" w:hAnsi="Times New Roman" w:cs="Times New Roman"/>
                <w:b/>
                <w:bCs/>
                <w:sz w:val="20"/>
                <w:szCs w:val="20"/>
              </w:rPr>
              <w:t>group</w:t>
            </w:r>
            <w:r>
              <w:rPr>
                <w:rFonts w:ascii="Times New Roman" w:hAnsi="Times New Roman" w:cs="Times New Roman"/>
                <w:b/>
                <w:bCs/>
                <w:sz w:val="20"/>
                <w:szCs w:val="20"/>
              </w:rPr>
              <w:t xml:space="preserve"> (</w:t>
            </w:r>
            <w:r>
              <w:rPr>
                <w:rFonts w:hint="eastAsia" w:ascii="Times New Roman" w:hAnsi="Times New Roman" w:cs="Times New Roman"/>
                <w:b/>
                <w:bCs/>
                <w:sz w:val="20"/>
                <w:szCs w:val="20"/>
              </w:rPr>
              <w:t>n</w:t>
            </w:r>
            <w:r>
              <w:rPr>
                <w:rFonts w:ascii="Times New Roman" w:hAnsi="Times New Roman" w:cs="Times New Roman"/>
                <w:b/>
                <w:bCs/>
                <w:sz w:val="20"/>
                <w:szCs w:val="20"/>
              </w:rPr>
              <w:t>=5,438)</w:t>
            </w:r>
          </w:p>
        </w:tc>
        <w:tc>
          <w:tcPr>
            <w:tcW w:w="147" w:type="pct"/>
            <w:tcBorders>
              <w:top w:val="single" w:color="auto" w:sz="8" w:space="0"/>
              <w:bottom w:val="nil"/>
            </w:tcBorders>
            <w:vAlign w:val="center"/>
          </w:tcPr>
          <w:p>
            <w:pPr>
              <w:jc w:val="center"/>
              <w:rPr>
                <w:rFonts w:ascii="Times New Roman" w:hAnsi="Times New Roman" w:cs="Times New Roman"/>
                <w:b/>
                <w:bCs/>
                <w:sz w:val="20"/>
                <w:szCs w:val="20"/>
              </w:rPr>
            </w:pPr>
          </w:p>
        </w:tc>
        <w:tc>
          <w:tcPr>
            <w:tcW w:w="1608" w:type="pct"/>
            <w:gridSpan w:val="2"/>
            <w:tcBorders>
              <w:top w:val="single" w:color="auto" w:sz="8" w:space="0"/>
              <w:bottom w:val="single" w:color="auto" w:sz="8" w:space="0"/>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 xml:space="preserve">Control </w:t>
            </w:r>
            <w:r>
              <w:rPr>
                <w:rFonts w:hint="eastAsia" w:ascii="Times New Roman" w:hAnsi="Times New Roman" w:cs="Times New Roman"/>
                <w:b/>
                <w:bCs/>
                <w:sz w:val="20"/>
                <w:szCs w:val="20"/>
              </w:rPr>
              <w:t>group</w:t>
            </w:r>
            <w:r>
              <w:rPr>
                <w:rFonts w:ascii="Times New Roman" w:hAnsi="Times New Roman" w:cs="Times New Roman"/>
                <w:b/>
                <w:bCs/>
                <w:sz w:val="20"/>
                <w:szCs w:val="20"/>
              </w:rPr>
              <w:t xml:space="preserve"> (</w:t>
            </w:r>
            <w:r>
              <w:rPr>
                <w:rFonts w:hint="eastAsia" w:ascii="Times New Roman" w:hAnsi="Times New Roman" w:cs="Times New Roman"/>
                <w:b/>
                <w:bCs/>
                <w:sz w:val="20"/>
                <w:szCs w:val="20"/>
              </w:rPr>
              <w:t>n</w:t>
            </w:r>
            <w:r>
              <w:rPr>
                <w:rFonts w:ascii="Times New Roman" w:hAnsi="Times New Roman" w:cs="Times New Roman"/>
                <w:b/>
                <w:bCs/>
                <w:sz w:val="20"/>
                <w:szCs w:val="20"/>
              </w:rPr>
              <w:t>=766)</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03" w:hRule="atLeast"/>
          <w:jc w:val="center"/>
        </w:trPr>
        <w:tc>
          <w:tcPr>
            <w:tcW w:w="1433" w:type="pct"/>
            <w:vMerge w:val="continue"/>
            <w:tcBorders>
              <w:top w:val="nil"/>
              <w:bottom w:val="single" w:color="auto" w:sz="4" w:space="0"/>
            </w:tcBorders>
            <w:vAlign w:val="center"/>
          </w:tcPr>
          <w:p>
            <w:pPr>
              <w:jc w:val="center"/>
              <w:rPr>
                <w:rFonts w:ascii="Times New Roman" w:hAnsi="Times New Roman" w:cs="Times New Roman"/>
                <w:b/>
                <w:bCs/>
                <w:sz w:val="20"/>
                <w:szCs w:val="20"/>
              </w:rPr>
            </w:pPr>
          </w:p>
        </w:tc>
        <w:tc>
          <w:tcPr>
            <w:tcW w:w="906" w:type="pct"/>
            <w:tcBorders>
              <w:top w:val="single" w:color="auto" w:sz="8" w:space="0"/>
              <w:bottom w:val="single" w:color="auto" w:sz="8" w:space="0"/>
            </w:tcBorders>
            <w:vAlign w:val="center"/>
          </w:tcPr>
          <w:p>
            <w:pPr>
              <w:jc w:val="center"/>
              <w:rPr>
                <w:rFonts w:ascii="Times New Roman" w:hAnsi="Times New Roman" w:cs="Times New Roman"/>
                <w:b/>
                <w:bCs/>
                <w:sz w:val="20"/>
                <w:szCs w:val="20"/>
              </w:rPr>
            </w:pPr>
            <w:r>
              <w:rPr>
                <w:rFonts w:hint="eastAsia" w:ascii="Times New Roman" w:hAnsi="Times New Roman" w:cs="Times New Roman"/>
                <w:b/>
                <w:bCs/>
                <w:sz w:val="20"/>
                <w:szCs w:val="20"/>
              </w:rPr>
              <w:t>n</w:t>
            </w:r>
          </w:p>
        </w:tc>
        <w:tc>
          <w:tcPr>
            <w:tcW w:w="906" w:type="pct"/>
            <w:tcBorders>
              <w:top w:val="single" w:color="auto" w:sz="8" w:space="0"/>
              <w:bottom w:val="single" w:color="auto" w:sz="8" w:space="0"/>
            </w:tcBorders>
            <w:vAlign w:val="center"/>
          </w:tcPr>
          <w:p>
            <w:pPr>
              <w:jc w:val="center"/>
              <w:rPr>
                <w:rFonts w:ascii="Times New Roman" w:hAnsi="Times New Roman" w:cs="Times New Roman"/>
                <w:b/>
                <w:bCs/>
                <w:sz w:val="20"/>
                <w:szCs w:val="20"/>
              </w:rPr>
            </w:pPr>
            <w:r>
              <w:rPr>
                <w:rFonts w:hint="eastAsia" w:ascii="Times New Roman" w:hAnsi="Times New Roman" w:cs="Times New Roman"/>
                <w:b/>
                <w:bCs/>
                <w:sz w:val="20"/>
                <w:szCs w:val="20"/>
              </w:rPr>
              <w:t>%</w:t>
            </w:r>
          </w:p>
        </w:tc>
        <w:tc>
          <w:tcPr>
            <w:tcW w:w="147" w:type="pct"/>
            <w:tcBorders>
              <w:top w:val="nil"/>
              <w:bottom w:val="single" w:color="auto" w:sz="8" w:space="0"/>
            </w:tcBorders>
            <w:vAlign w:val="center"/>
          </w:tcPr>
          <w:p>
            <w:pPr>
              <w:jc w:val="center"/>
              <w:rPr>
                <w:rFonts w:ascii="Times New Roman" w:hAnsi="Times New Roman" w:cs="Times New Roman"/>
                <w:b/>
                <w:bCs/>
                <w:sz w:val="20"/>
                <w:szCs w:val="20"/>
              </w:rPr>
            </w:pPr>
          </w:p>
        </w:tc>
        <w:tc>
          <w:tcPr>
            <w:tcW w:w="743" w:type="pct"/>
            <w:tcBorders>
              <w:top w:val="single" w:color="auto" w:sz="8" w:space="0"/>
              <w:bottom w:val="single" w:color="auto" w:sz="8" w:space="0"/>
            </w:tcBorders>
            <w:vAlign w:val="center"/>
          </w:tcPr>
          <w:p>
            <w:pPr>
              <w:jc w:val="center"/>
              <w:rPr>
                <w:rFonts w:ascii="Times New Roman" w:hAnsi="Times New Roman" w:cs="Times New Roman"/>
                <w:b/>
                <w:bCs/>
                <w:sz w:val="20"/>
                <w:szCs w:val="20"/>
              </w:rPr>
            </w:pPr>
            <w:r>
              <w:rPr>
                <w:rFonts w:hint="eastAsia" w:ascii="Times New Roman" w:hAnsi="Times New Roman" w:cs="Times New Roman"/>
                <w:b/>
                <w:bCs/>
                <w:sz w:val="20"/>
                <w:szCs w:val="20"/>
              </w:rPr>
              <w:t>n</w:t>
            </w:r>
          </w:p>
        </w:tc>
        <w:tc>
          <w:tcPr>
            <w:tcW w:w="865" w:type="pct"/>
            <w:tcBorders>
              <w:top w:val="single" w:color="auto" w:sz="8" w:space="0"/>
              <w:bottom w:val="single" w:color="auto" w:sz="8" w:space="0"/>
            </w:tcBorders>
            <w:vAlign w:val="center"/>
          </w:tcPr>
          <w:p>
            <w:pPr>
              <w:jc w:val="center"/>
              <w:rPr>
                <w:rFonts w:ascii="Times New Roman" w:hAnsi="Times New Roman" w:cs="Times New Roman"/>
                <w:b/>
                <w:bCs/>
                <w:sz w:val="20"/>
                <w:szCs w:val="20"/>
              </w:rPr>
            </w:pPr>
            <w:r>
              <w:rPr>
                <w:rFonts w:hint="eastAsia" w:ascii="Times New Roman" w:hAnsi="Times New Roman" w:cs="Times New Roman"/>
                <w:b/>
                <w:bCs/>
                <w:sz w:val="20"/>
                <w:szCs w:val="20"/>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5000" w:type="pct"/>
            <w:gridSpan w:val="6"/>
            <w:tcBorders>
              <w:top w:val="nil"/>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Panel A: 2011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40" w:hRule="atLeast"/>
          <w:jc w:val="center"/>
        </w:trPr>
        <w:tc>
          <w:tcPr>
            <w:tcW w:w="5000" w:type="pct"/>
            <w:gridSpan w:val="6"/>
            <w:tcBorders>
              <w:top w:val="nil"/>
            </w:tcBorders>
            <w:vAlign w:val="center"/>
          </w:tcPr>
          <w:p>
            <w:pPr>
              <w:rPr>
                <w:rFonts w:ascii="Times New Roman" w:hAnsi="Times New Roman" w:cs="Times New Roman"/>
                <w:sz w:val="20"/>
                <w:szCs w:val="20"/>
              </w:rPr>
            </w:pPr>
            <w:r>
              <w:rPr>
                <w:rFonts w:ascii="Times New Roman" w:hAnsi="Times New Roman" w:cs="Times New Roman"/>
                <w:sz w:val="20"/>
                <w:szCs w:val="20"/>
              </w:rPr>
              <w:t>Number (percentage) of respondents making outpatient visits in the last month</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1433" w:type="pct"/>
            <w:tcBorders>
              <w:top w:val="nil"/>
            </w:tcBorders>
            <w:vAlign w:val="center"/>
          </w:tcPr>
          <w:p>
            <w:pPr>
              <w:ind w:firstLine="200" w:firstLineChars="100"/>
              <w:rPr>
                <w:rFonts w:ascii="Times New Roman" w:hAnsi="Times New Roman" w:cs="Times New Roman"/>
                <w:sz w:val="20"/>
                <w:szCs w:val="20"/>
              </w:rPr>
            </w:pPr>
          </w:p>
        </w:tc>
        <w:tc>
          <w:tcPr>
            <w:tcW w:w="906" w:type="pct"/>
            <w:tcBorders>
              <w:top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1,179</w:t>
            </w:r>
          </w:p>
        </w:tc>
        <w:tc>
          <w:tcPr>
            <w:tcW w:w="906" w:type="pct"/>
            <w:tcBorders>
              <w:top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21.68</w:t>
            </w:r>
          </w:p>
        </w:tc>
        <w:tc>
          <w:tcPr>
            <w:tcW w:w="147" w:type="pct"/>
            <w:tcBorders>
              <w:top w:val="nil"/>
            </w:tcBorders>
            <w:vAlign w:val="center"/>
          </w:tcPr>
          <w:p>
            <w:pPr>
              <w:rPr>
                <w:rFonts w:ascii="Times New Roman" w:hAnsi="Times New Roman" w:cs="Times New Roman"/>
                <w:sz w:val="20"/>
                <w:szCs w:val="20"/>
              </w:rPr>
            </w:pPr>
          </w:p>
        </w:tc>
        <w:tc>
          <w:tcPr>
            <w:tcW w:w="743" w:type="pct"/>
            <w:tcBorders>
              <w:top w:val="nil"/>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w:t>
            </w:r>
            <w:r>
              <w:rPr>
                <w:rFonts w:ascii="Times New Roman" w:hAnsi="Times New Roman" w:cs="Times New Roman"/>
                <w:sz w:val="20"/>
                <w:szCs w:val="20"/>
              </w:rPr>
              <w:t>01</w:t>
            </w:r>
          </w:p>
        </w:tc>
        <w:tc>
          <w:tcPr>
            <w:tcW w:w="865" w:type="pct"/>
            <w:tcBorders>
              <w:top w:val="nil"/>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w:t>
            </w:r>
            <w:r>
              <w:rPr>
                <w:rFonts w:ascii="Times New Roman" w:hAnsi="Times New Roman" w:cs="Times New Roman"/>
                <w:sz w:val="20"/>
                <w:szCs w:val="20"/>
              </w:rPr>
              <w:t>3.19</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5000" w:type="pct"/>
            <w:gridSpan w:val="6"/>
            <w:tcBorders>
              <w:top w:val="nil"/>
            </w:tcBorders>
            <w:vAlign w:val="center"/>
          </w:tcPr>
          <w:p>
            <w:pPr>
              <w:rPr>
                <w:rFonts w:ascii="Times New Roman" w:hAnsi="Times New Roman" w:cs="Times New Roman"/>
                <w:sz w:val="20"/>
                <w:szCs w:val="20"/>
              </w:rPr>
            </w:pPr>
            <w:r>
              <w:rPr>
                <w:rFonts w:ascii="Times New Roman" w:hAnsi="Times New Roman" w:cs="Times New Roman"/>
                <w:sz w:val="20"/>
                <w:szCs w:val="20"/>
              </w:rPr>
              <w:t xml:space="preserve">Number (percentage) of respondents making </w:t>
            </w:r>
            <w:r>
              <w:rPr>
                <w:rFonts w:hint="eastAsia" w:ascii="Times New Roman" w:hAnsi="Times New Roman" w:cs="Times New Roman"/>
                <w:sz w:val="20"/>
                <w:szCs w:val="20"/>
              </w:rPr>
              <w:t>in</w:t>
            </w:r>
            <w:r>
              <w:rPr>
                <w:rFonts w:ascii="Times New Roman" w:hAnsi="Times New Roman" w:cs="Times New Roman"/>
                <w:sz w:val="20"/>
                <w:szCs w:val="20"/>
              </w:rPr>
              <w:t>patient visits in the last month</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1433" w:type="pct"/>
            <w:tcBorders>
              <w:top w:val="nil"/>
            </w:tcBorders>
            <w:vAlign w:val="center"/>
          </w:tcPr>
          <w:p>
            <w:pPr>
              <w:ind w:firstLine="200" w:firstLineChars="100"/>
              <w:rPr>
                <w:rFonts w:ascii="Times New Roman" w:hAnsi="Times New Roman" w:cs="Times New Roman"/>
                <w:sz w:val="20"/>
                <w:szCs w:val="20"/>
              </w:rPr>
            </w:pPr>
          </w:p>
        </w:tc>
        <w:tc>
          <w:tcPr>
            <w:tcW w:w="906" w:type="pct"/>
            <w:tcBorders>
              <w:top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442</w:t>
            </w:r>
          </w:p>
        </w:tc>
        <w:tc>
          <w:tcPr>
            <w:tcW w:w="906" w:type="pct"/>
            <w:tcBorders>
              <w:top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8.13</w:t>
            </w:r>
          </w:p>
        </w:tc>
        <w:tc>
          <w:tcPr>
            <w:tcW w:w="147" w:type="pct"/>
            <w:tcBorders>
              <w:top w:val="nil"/>
            </w:tcBorders>
            <w:vAlign w:val="center"/>
          </w:tcPr>
          <w:p>
            <w:pPr>
              <w:jc w:val="center"/>
              <w:rPr>
                <w:rFonts w:ascii="Times New Roman" w:hAnsi="Times New Roman" w:cs="Times New Roman"/>
                <w:sz w:val="20"/>
                <w:szCs w:val="20"/>
              </w:rPr>
            </w:pPr>
          </w:p>
        </w:tc>
        <w:tc>
          <w:tcPr>
            <w:tcW w:w="743" w:type="pct"/>
            <w:tcBorders>
              <w:top w:val="nil"/>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4</w:t>
            </w:r>
            <w:r>
              <w:rPr>
                <w:rFonts w:ascii="Times New Roman" w:hAnsi="Times New Roman" w:cs="Times New Roman"/>
                <w:sz w:val="20"/>
                <w:szCs w:val="20"/>
              </w:rPr>
              <w:t>6</w:t>
            </w:r>
          </w:p>
        </w:tc>
        <w:tc>
          <w:tcPr>
            <w:tcW w:w="865" w:type="pct"/>
            <w:tcBorders>
              <w:top w:val="nil"/>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6</w:t>
            </w:r>
            <w:r>
              <w:rPr>
                <w:rFonts w:ascii="Times New Roman" w:hAnsi="Times New Roman" w:cs="Times New Roman"/>
                <w:sz w:val="20"/>
                <w:szCs w:val="20"/>
              </w:rPr>
              <w:t>.01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5000" w:type="pct"/>
            <w:gridSpan w:val="6"/>
            <w:tcBorders>
              <w:top w:val="nil"/>
              <w:bottom w:val="nil"/>
            </w:tcBorders>
            <w:vAlign w:val="center"/>
          </w:tcPr>
          <w:p>
            <w:pPr>
              <w:rPr>
                <w:rFonts w:ascii="Times New Roman" w:hAnsi="Times New Roman" w:cs="Times New Roman"/>
                <w:sz w:val="20"/>
                <w:szCs w:val="20"/>
              </w:rPr>
            </w:pPr>
            <w:r>
              <w:rPr>
                <w:rFonts w:ascii="Times New Roman" w:hAnsi="Times New Roman" w:cs="Times New Roman"/>
                <w:b/>
                <w:bCs/>
                <w:sz w:val="20"/>
                <w:szCs w:val="20"/>
              </w:rPr>
              <w:t xml:space="preserve">Panel </w:t>
            </w:r>
            <w:r>
              <w:rPr>
                <w:rFonts w:hint="eastAsia" w:ascii="Times New Roman" w:hAnsi="Times New Roman" w:cs="Times New Roman"/>
                <w:b/>
                <w:bCs/>
                <w:sz w:val="20"/>
                <w:szCs w:val="20"/>
              </w:rPr>
              <w:t>B</w:t>
            </w:r>
            <w:r>
              <w:rPr>
                <w:rFonts w:ascii="Times New Roman" w:hAnsi="Times New Roman" w:cs="Times New Roman"/>
                <w:b/>
                <w:bCs/>
                <w:sz w:val="20"/>
                <w:szCs w:val="20"/>
              </w:rPr>
              <w:t>: 2018</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5000" w:type="pct"/>
            <w:gridSpan w:val="6"/>
            <w:tcBorders>
              <w:top w:val="nil"/>
              <w:bottom w:val="nil"/>
            </w:tcBorders>
            <w:vAlign w:val="center"/>
          </w:tcPr>
          <w:p>
            <w:pPr>
              <w:rPr>
                <w:rFonts w:ascii="Times New Roman" w:hAnsi="Times New Roman" w:cs="Times New Roman"/>
                <w:sz w:val="20"/>
                <w:szCs w:val="20"/>
              </w:rPr>
            </w:pPr>
            <w:r>
              <w:rPr>
                <w:rFonts w:ascii="Times New Roman" w:hAnsi="Times New Roman" w:cs="Times New Roman"/>
                <w:sz w:val="20"/>
                <w:szCs w:val="20"/>
              </w:rPr>
              <w:t>Number (percentage) of respondents making outpatient visits in the last month</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1433" w:type="pct"/>
            <w:tcBorders>
              <w:top w:val="nil"/>
              <w:bottom w:val="nil"/>
            </w:tcBorders>
            <w:vAlign w:val="center"/>
          </w:tcPr>
          <w:p>
            <w:pPr>
              <w:rPr>
                <w:rFonts w:ascii="Times New Roman" w:hAnsi="Times New Roman" w:cs="Times New Roman"/>
                <w:sz w:val="20"/>
                <w:szCs w:val="20"/>
              </w:rPr>
            </w:pPr>
          </w:p>
        </w:tc>
        <w:tc>
          <w:tcPr>
            <w:tcW w:w="906" w:type="pct"/>
            <w:tcBorders>
              <w:top w:val="nil"/>
              <w:bottom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949</w:t>
            </w:r>
          </w:p>
        </w:tc>
        <w:tc>
          <w:tcPr>
            <w:tcW w:w="906" w:type="pct"/>
            <w:tcBorders>
              <w:top w:val="nil"/>
              <w:bottom w:val="nil"/>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w:t>
            </w:r>
            <w:r>
              <w:rPr>
                <w:rFonts w:ascii="Times New Roman" w:hAnsi="Times New Roman" w:cs="Times New Roman"/>
                <w:sz w:val="20"/>
                <w:szCs w:val="20"/>
              </w:rPr>
              <w:t>7.45</w:t>
            </w:r>
          </w:p>
        </w:tc>
        <w:tc>
          <w:tcPr>
            <w:tcW w:w="147" w:type="pct"/>
            <w:tcBorders>
              <w:top w:val="nil"/>
              <w:bottom w:val="nil"/>
            </w:tcBorders>
            <w:vAlign w:val="center"/>
          </w:tcPr>
          <w:p>
            <w:pPr>
              <w:jc w:val="center"/>
              <w:rPr>
                <w:rFonts w:ascii="Times New Roman" w:hAnsi="Times New Roman" w:cs="Times New Roman"/>
                <w:sz w:val="20"/>
                <w:szCs w:val="20"/>
              </w:rPr>
            </w:pPr>
          </w:p>
        </w:tc>
        <w:tc>
          <w:tcPr>
            <w:tcW w:w="743" w:type="pct"/>
            <w:tcBorders>
              <w:top w:val="nil"/>
              <w:bottom w:val="nil"/>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9</w:t>
            </w:r>
            <w:r>
              <w:rPr>
                <w:rFonts w:ascii="Times New Roman" w:hAnsi="Times New Roman" w:cs="Times New Roman"/>
                <w:sz w:val="20"/>
                <w:szCs w:val="20"/>
              </w:rPr>
              <w:t>5</w:t>
            </w:r>
          </w:p>
        </w:tc>
        <w:tc>
          <w:tcPr>
            <w:tcW w:w="865" w:type="pct"/>
            <w:tcBorders>
              <w:top w:val="nil"/>
              <w:bottom w:val="nil"/>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w:t>
            </w:r>
            <w:r>
              <w:rPr>
                <w:rFonts w:ascii="Times New Roman" w:hAnsi="Times New Roman" w:cs="Times New Roman"/>
                <w:sz w:val="20"/>
                <w:szCs w:val="20"/>
              </w:rPr>
              <w:t>2.40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5000" w:type="pct"/>
            <w:gridSpan w:val="6"/>
            <w:tcBorders>
              <w:top w:val="nil"/>
              <w:bottom w:val="nil"/>
            </w:tcBorders>
            <w:vAlign w:val="center"/>
          </w:tcPr>
          <w:p>
            <w:pPr>
              <w:rPr>
                <w:rFonts w:ascii="Times New Roman" w:hAnsi="Times New Roman" w:cs="Times New Roman"/>
                <w:sz w:val="20"/>
                <w:szCs w:val="20"/>
              </w:rPr>
            </w:pPr>
            <w:r>
              <w:rPr>
                <w:rFonts w:ascii="Times New Roman" w:hAnsi="Times New Roman" w:cs="Times New Roman"/>
                <w:sz w:val="20"/>
                <w:szCs w:val="20"/>
              </w:rPr>
              <w:t xml:space="preserve">Number (percentage) of respondents making </w:t>
            </w:r>
            <w:r>
              <w:rPr>
                <w:rFonts w:hint="eastAsia" w:ascii="Times New Roman" w:hAnsi="Times New Roman" w:cs="Times New Roman"/>
                <w:sz w:val="20"/>
                <w:szCs w:val="20"/>
              </w:rPr>
              <w:t>in</w:t>
            </w:r>
            <w:r>
              <w:rPr>
                <w:rFonts w:ascii="Times New Roman" w:hAnsi="Times New Roman" w:cs="Times New Roman"/>
                <w:sz w:val="20"/>
                <w:szCs w:val="20"/>
              </w:rPr>
              <w:t>patient visits in the last month</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1433" w:type="pct"/>
            <w:tcBorders>
              <w:top w:val="nil"/>
              <w:bottom w:val="single" w:color="auto" w:sz="4" w:space="0"/>
            </w:tcBorders>
            <w:vAlign w:val="center"/>
          </w:tcPr>
          <w:p>
            <w:pPr>
              <w:rPr>
                <w:rFonts w:ascii="Times New Roman" w:hAnsi="Times New Roman" w:cs="Times New Roman"/>
                <w:sz w:val="20"/>
                <w:szCs w:val="20"/>
              </w:rPr>
            </w:pPr>
          </w:p>
        </w:tc>
        <w:tc>
          <w:tcPr>
            <w:tcW w:w="906" w:type="pct"/>
            <w:tcBorders>
              <w:top w:val="nil"/>
              <w:bottom w:val="single" w:color="auto" w:sz="4" w:space="0"/>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w:t>
            </w:r>
            <w:r>
              <w:rPr>
                <w:rFonts w:ascii="Times New Roman" w:hAnsi="Times New Roman" w:cs="Times New Roman"/>
                <w:sz w:val="20"/>
                <w:szCs w:val="20"/>
              </w:rPr>
              <w:t>,054</w:t>
            </w:r>
          </w:p>
        </w:tc>
        <w:tc>
          <w:tcPr>
            <w:tcW w:w="906" w:type="pct"/>
            <w:tcBorders>
              <w:top w:val="nil"/>
              <w:bottom w:val="single" w:color="auto" w:sz="4" w:space="0"/>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w:t>
            </w:r>
            <w:r>
              <w:rPr>
                <w:rFonts w:ascii="Times New Roman" w:hAnsi="Times New Roman" w:cs="Times New Roman"/>
                <w:sz w:val="20"/>
                <w:szCs w:val="20"/>
              </w:rPr>
              <w:t>9.38</w:t>
            </w:r>
          </w:p>
        </w:tc>
        <w:tc>
          <w:tcPr>
            <w:tcW w:w="147" w:type="pct"/>
            <w:tcBorders>
              <w:top w:val="nil"/>
              <w:bottom w:val="single" w:color="auto" w:sz="4" w:space="0"/>
            </w:tcBorders>
            <w:vAlign w:val="center"/>
          </w:tcPr>
          <w:p>
            <w:pPr>
              <w:jc w:val="center"/>
              <w:rPr>
                <w:rFonts w:ascii="Times New Roman" w:hAnsi="Times New Roman" w:cs="Times New Roman"/>
                <w:sz w:val="20"/>
                <w:szCs w:val="20"/>
              </w:rPr>
            </w:pPr>
          </w:p>
        </w:tc>
        <w:tc>
          <w:tcPr>
            <w:tcW w:w="743" w:type="pct"/>
            <w:tcBorders>
              <w:top w:val="nil"/>
              <w:bottom w:val="single" w:color="auto" w:sz="4" w:space="0"/>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w:t>
            </w:r>
            <w:r>
              <w:rPr>
                <w:rFonts w:ascii="Times New Roman" w:hAnsi="Times New Roman" w:cs="Times New Roman"/>
                <w:sz w:val="20"/>
                <w:szCs w:val="20"/>
              </w:rPr>
              <w:t>10</w:t>
            </w:r>
          </w:p>
        </w:tc>
        <w:tc>
          <w:tcPr>
            <w:tcW w:w="865" w:type="pct"/>
            <w:tcBorders>
              <w:top w:val="nil"/>
              <w:bottom w:val="single" w:color="auto" w:sz="4" w:space="0"/>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w:t>
            </w:r>
            <w:r>
              <w:rPr>
                <w:rFonts w:ascii="Times New Roman" w:hAnsi="Times New Roman" w:cs="Times New Roman"/>
                <w:sz w:val="20"/>
                <w:szCs w:val="20"/>
              </w:rPr>
              <w:t>4.36</w:t>
            </w:r>
          </w:p>
        </w:tc>
      </w:tr>
    </w:tbl>
    <w:p>
      <w:pPr>
        <w:spacing w:line="360" w:lineRule="auto"/>
        <w:rPr>
          <w:rFonts w:ascii="Times New Roman" w:hAnsi="Times New Roman" w:cs="Times New Roman"/>
          <w:b/>
          <w:bCs/>
          <w:szCs w:val="21"/>
        </w:rPr>
      </w:pPr>
    </w:p>
    <w:p>
      <w:pPr>
        <w:spacing w:line="360" w:lineRule="auto"/>
        <w:rPr>
          <w:rFonts w:ascii="Times New Roman" w:hAnsi="Times New Roman" w:cs="Times New Roman"/>
          <w:b/>
          <w:bCs/>
          <w:szCs w:val="21"/>
        </w:rPr>
      </w:pPr>
      <w:r>
        <w:rPr>
          <w:rFonts w:ascii="Times New Roman" w:hAnsi="Times New Roman" w:cs="Times New Roman"/>
          <w:b/>
          <w:bCs/>
          <w:szCs w:val="21"/>
        </w:rPr>
        <w:t xml:space="preserve">Table </w:t>
      </w:r>
      <w:r>
        <w:rPr>
          <w:rFonts w:hint="default" w:ascii="Times New Roman" w:hAnsi="Times New Roman" w:cs="Times New Roman"/>
          <w:b/>
          <w:bCs/>
          <w:szCs w:val="21"/>
        </w:rPr>
        <w:t>S</w:t>
      </w:r>
      <w:r>
        <w:rPr>
          <w:rFonts w:ascii="Times New Roman" w:hAnsi="Times New Roman" w:cs="Times New Roman"/>
          <w:b/>
          <w:bCs/>
          <w:szCs w:val="21"/>
        </w:rPr>
        <w:t xml:space="preserve">5. </w:t>
      </w:r>
      <w:r>
        <w:rPr>
          <w:rFonts w:ascii="Times New Roman" w:hAnsi="Times New Roman" w:cs="Times New Roman"/>
          <w:szCs w:val="21"/>
        </w:rPr>
        <w:t xml:space="preserve">Descriptive statistics of the dependent variables </w:t>
      </w:r>
      <w:r>
        <w:rPr>
          <w:rFonts w:ascii="Times New Roman" w:hAnsi="Times New Roman" w:cs="Times New Roman"/>
          <w:color w:val="000000" w:themeColor="text1"/>
          <w:sz w:val="20"/>
          <w:szCs w:val="20"/>
          <w14:textFill>
            <w14:solidFill>
              <w14:schemeClr w14:val="tx1"/>
            </w14:solidFill>
          </w14:textFill>
        </w:rPr>
        <w:t>(China, 2011-2018).</w:t>
      </w:r>
    </w:p>
    <w:tbl>
      <w:tblPr>
        <w:tblStyle w:val="3"/>
        <w:tblW w:w="5755"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9"/>
        <w:gridCol w:w="1776"/>
        <w:gridCol w:w="1776"/>
        <w:gridCol w:w="288"/>
        <w:gridCol w:w="1457"/>
        <w:gridCol w:w="1696"/>
      </w:tblGrid>
      <w:tr>
        <w:trPr>
          <w:trHeight w:val="512" w:hRule="atLeast"/>
          <w:jc w:val="center"/>
        </w:trPr>
        <w:tc>
          <w:tcPr>
            <w:tcW w:w="1433" w:type="pct"/>
            <w:vMerge w:val="restart"/>
            <w:tcBorders>
              <w:top w:val="single" w:color="auto" w:sz="8" w:space="0"/>
              <w:bottom w:val="single" w:color="auto" w:sz="4" w:space="0"/>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Variables</w:t>
            </w:r>
          </w:p>
        </w:tc>
        <w:tc>
          <w:tcPr>
            <w:tcW w:w="1812" w:type="pct"/>
            <w:gridSpan w:val="2"/>
            <w:tcBorders>
              <w:top w:val="single" w:color="auto" w:sz="8" w:space="0"/>
              <w:bottom w:val="single" w:color="auto" w:sz="8" w:space="0"/>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 xml:space="preserve">Treatment </w:t>
            </w:r>
            <w:r>
              <w:rPr>
                <w:rFonts w:hint="eastAsia" w:ascii="Times New Roman" w:hAnsi="Times New Roman" w:cs="Times New Roman"/>
                <w:b/>
                <w:bCs/>
                <w:sz w:val="20"/>
                <w:szCs w:val="20"/>
              </w:rPr>
              <w:t>group</w:t>
            </w:r>
            <w:r>
              <w:rPr>
                <w:rFonts w:ascii="Times New Roman" w:hAnsi="Times New Roman" w:cs="Times New Roman"/>
                <w:b/>
                <w:bCs/>
                <w:sz w:val="20"/>
                <w:szCs w:val="20"/>
              </w:rPr>
              <w:t xml:space="preserve"> (</w:t>
            </w:r>
            <w:r>
              <w:rPr>
                <w:rFonts w:hint="eastAsia" w:ascii="Times New Roman" w:hAnsi="Times New Roman" w:cs="Times New Roman"/>
                <w:b/>
                <w:bCs/>
                <w:sz w:val="20"/>
                <w:szCs w:val="20"/>
              </w:rPr>
              <w:t>n</w:t>
            </w:r>
            <w:r>
              <w:rPr>
                <w:rFonts w:ascii="Times New Roman" w:hAnsi="Times New Roman" w:cs="Times New Roman"/>
                <w:b/>
                <w:bCs/>
                <w:sz w:val="20"/>
                <w:szCs w:val="20"/>
              </w:rPr>
              <w:t>=5,438)</w:t>
            </w:r>
          </w:p>
        </w:tc>
        <w:tc>
          <w:tcPr>
            <w:tcW w:w="147" w:type="pct"/>
            <w:tcBorders>
              <w:top w:val="single" w:color="auto" w:sz="8" w:space="0"/>
              <w:bottom w:val="nil"/>
            </w:tcBorders>
            <w:vAlign w:val="center"/>
          </w:tcPr>
          <w:p>
            <w:pPr>
              <w:jc w:val="center"/>
              <w:rPr>
                <w:rFonts w:ascii="Times New Roman" w:hAnsi="Times New Roman" w:cs="Times New Roman"/>
                <w:b/>
                <w:bCs/>
                <w:sz w:val="20"/>
                <w:szCs w:val="20"/>
              </w:rPr>
            </w:pPr>
          </w:p>
        </w:tc>
        <w:tc>
          <w:tcPr>
            <w:tcW w:w="1608" w:type="pct"/>
            <w:gridSpan w:val="2"/>
            <w:tcBorders>
              <w:top w:val="single" w:color="auto" w:sz="8" w:space="0"/>
              <w:bottom w:val="single" w:color="auto" w:sz="8" w:space="0"/>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 xml:space="preserve">Control </w:t>
            </w:r>
            <w:r>
              <w:rPr>
                <w:rFonts w:hint="eastAsia" w:ascii="Times New Roman" w:hAnsi="Times New Roman" w:cs="Times New Roman"/>
                <w:b/>
                <w:bCs/>
                <w:sz w:val="20"/>
                <w:szCs w:val="20"/>
              </w:rPr>
              <w:t>group</w:t>
            </w:r>
            <w:r>
              <w:rPr>
                <w:rFonts w:ascii="Times New Roman" w:hAnsi="Times New Roman" w:cs="Times New Roman"/>
                <w:b/>
                <w:bCs/>
                <w:sz w:val="20"/>
                <w:szCs w:val="20"/>
              </w:rPr>
              <w:t xml:space="preserve"> (</w:t>
            </w:r>
            <w:r>
              <w:rPr>
                <w:rFonts w:hint="eastAsia" w:ascii="Times New Roman" w:hAnsi="Times New Roman" w:cs="Times New Roman"/>
                <w:b/>
                <w:bCs/>
                <w:sz w:val="20"/>
                <w:szCs w:val="20"/>
              </w:rPr>
              <w:t>n</w:t>
            </w:r>
            <w:r>
              <w:rPr>
                <w:rFonts w:ascii="Times New Roman" w:hAnsi="Times New Roman" w:cs="Times New Roman"/>
                <w:b/>
                <w:bCs/>
                <w:sz w:val="20"/>
                <w:szCs w:val="20"/>
              </w:rPr>
              <w:t>=766)</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03" w:hRule="atLeast"/>
          <w:jc w:val="center"/>
        </w:trPr>
        <w:tc>
          <w:tcPr>
            <w:tcW w:w="1433" w:type="pct"/>
            <w:vMerge w:val="continue"/>
            <w:tcBorders>
              <w:top w:val="nil"/>
              <w:bottom w:val="single" w:color="auto" w:sz="4" w:space="0"/>
            </w:tcBorders>
            <w:vAlign w:val="center"/>
          </w:tcPr>
          <w:p>
            <w:pPr>
              <w:jc w:val="center"/>
              <w:rPr>
                <w:rFonts w:ascii="Times New Roman" w:hAnsi="Times New Roman" w:cs="Times New Roman"/>
                <w:b/>
                <w:bCs/>
                <w:sz w:val="20"/>
                <w:szCs w:val="20"/>
              </w:rPr>
            </w:pPr>
          </w:p>
        </w:tc>
        <w:tc>
          <w:tcPr>
            <w:tcW w:w="906" w:type="pct"/>
            <w:tcBorders>
              <w:top w:val="single" w:color="auto" w:sz="8" w:space="0"/>
              <w:bottom w:val="single" w:color="auto" w:sz="8" w:space="0"/>
            </w:tcBorders>
            <w:vAlign w:val="center"/>
          </w:tcPr>
          <w:p>
            <w:pPr>
              <w:jc w:val="center"/>
              <w:rPr>
                <w:rFonts w:ascii="Times New Roman" w:hAnsi="Times New Roman" w:cs="Times New Roman"/>
                <w:b/>
                <w:bCs/>
                <w:sz w:val="20"/>
                <w:szCs w:val="20"/>
              </w:rPr>
            </w:pPr>
            <w:r>
              <w:rPr>
                <w:rFonts w:hint="eastAsia" w:ascii="Times New Roman" w:hAnsi="Times New Roman" w:cs="Times New Roman"/>
                <w:b/>
                <w:bCs/>
                <w:sz w:val="20"/>
                <w:szCs w:val="20"/>
              </w:rPr>
              <w:t>Mean</w:t>
            </w:r>
          </w:p>
        </w:tc>
        <w:tc>
          <w:tcPr>
            <w:tcW w:w="906" w:type="pct"/>
            <w:tcBorders>
              <w:top w:val="single" w:color="auto" w:sz="8" w:space="0"/>
              <w:bottom w:val="single" w:color="auto" w:sz="8" w:space="0"/>
            </w:tcBorders>
            <w:vAlign w:val="center"/>
          </w:tcPr>
          <w:p>
            <w:pPr>
              <w:jc w:val="center"/>
              <w:rPr>
                <w:rFonts w:ascii="Times New Roman" w:hAnsi="Times New Roman" w:cs="Times New Roman"/>
                <w:b/>
                <w:bCs/>
                <w:sz w:val="20"/>
                <w:szCs w:val="20"/>
              </w:rPr>
            </w:pPr>
            <w:r>
              <w:rPr>
                <w:rFonts w:hint="eastAsia" w:ascii="Times New Roman" w:hAnsi="Times New Roman" w:cs="Times New Roman"/>
                <w:b/>
                <w:bCs/>
                <w:sz w:val="20"/>
                <w:szCs w:val="20"/>
              </w:rPr>
              <w:t>SD</w:t>
            </w:r>
          </w:p>
        </w:tc>
        <w:tc>
          <w:tcPr>
            <w:tcW w:w="147" w:type="pct"/>
            <w:tcBorders>
              <w:top w:val="nil"/>
              <w:bottom w:val="single" w:color="auto" w:sz="8" w:space="0"/>
            </w:tcBorders>
            <w:vAlign w:val="center"/>
          </w:tcPr>
          <w:p>
            <w:pPr>
              <w:jc w:val="center"/>
              <w:rPr>
                <w:rFonts w:ascii="Times New Roman" w:hAnsi="Times New Roman" w:cs="Times New Roman"/>
                <w:b/>
                <w:bCs/>
                <w:sz w:val="20"/>
                <w:szCs w:val="20"/>
              </w:rPr>
            </w:pPr>
          </w:p>
        </w:tc>
        <w:tc>
          <w:tcPr>
            <w:tcW w:w="743" w:type="pct"/>
            <w:tcBorders>
              <w:top w:val="single" w:color="auto" w:sz="8" w:space="0"/>
              <w:bottom w:val="single" w:color="auto" w:sz="8" w:space="0"/>
            </w:tcBorders>
            <w:vAlign w:val="center"/>
          </w:tcPr>
          <w:p>
            <w:pPr>
              <w:jc w:val="center"/>
              <w:rPr>
                <w:rFonts w:ascii="Times New Roman" w:hAnsi="Times New Roman" w:cs="Times New Roman"/>
                <w:b/>
                <w:bCs/>
                <w:sz w:val="20"/>
                <w:szCs w:val="20"/>
              </w:rPr>
            </w:pPr>
            <w:r>
              <w:rPr>
                <w:rFonts w:hint="eastAsia" w:ascii="Times New Roman" w:hAnsi="Times New Roman" w:cs="Times New Roman"/>
                <w:b/>
                <w:bCs/>
                <w:sz w:val="20"/>
                <w:szCs w:val="20"/>
              </w:rPr>
              <w:t>Mean</w:t>
            </w:r>
          </w:p>
        </w:tc>
        <w:tc>
          <w:tcPr>
            <w:tcW w:w="865" w:type="pct"/>
            <w:tcBorders>
              <w:top w:val="single" w:color="auto" w:sz="8" w:space="0"/>
              <w:bottom w:val="single" w:color="auto" w:sz="8" w:space="0"/>
            </w:tcBorders>
            <w:vAlign w:val="center"/>
          </w:tcPr>
          <w:p>
            <w:pPr>
              <w:jc w:val="center"/>
              <w:rPr>
                <w:rFonts w:ascii="Times New Roman" w:hAnsi="Times New Roman" w:cs="Times New Roman"/>
                <w:b/>
                <w:bCs/>
                <w:sz w:val="20"/>
                <w:szCs w:val="20"/>
              </w:rPr>
            </w:pPr>
            <w:r>
              <w:rPr>
                <w:rFonts w:hint="eastAsia" w:ascii="Times New Roman" w:hAnsi="Times New Roman" w:cs="Times New Roman"/>
                <w:b/>
                <w:bCs/>
                <w:sz w:val="20"/>
                <w:szCs w:val="20"/>
              </w:rPr>
              <w:t>SD</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5000" w:type="pct"/>
            <w:gridSpan w:val="6"/>
            <w:tcBorders>
              <w:top w:val="nil"/>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Panel A: 2011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40" w:hRule="atLeast"/>
          <w:jc w:val="center"/>
        </w:trPr>
        <w:tc>
          <w:tcPr>
            <w:tcW w:w="5000" w:type="pct"/>
            <w:gridSpan w:val="6"/>
            <w:tcBorders>
              <w:top w:val="nil"/>
            </w:tcBorders>
            <w:vAlign w:val="center"/>
          </w:tcPr>
          <w:p>
            <w:pPr>
              <w:rPr>
                <w:rFonts w:ascii="Times New Roman" w:hAnsi="Times New Roman" w:cs="Times New Roman"/>
                <w:sz w:val="20"/>
                <w:szCs w:val="20"/>
              </w:rPr>
            </w:pPr>
            <w:r>
              <w:rPr>
                <w:rFonts w:ascii="Times New Roman" w:hAnsi="Times New Roman" w:cs="Times New Roman"/>
                <w:sz w:val="20"/>
                <w:szCs w:val="20"/>
              </w:rPr>
              <w:t>Mean number of outpatient visits</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1433" w:type="pct"/>
            <w:tcBorders>
              <w:top w:val="nil"/>
            </w:tcBorders>
            <w:vAlign w:val="center"/>
          </w:tcPr>
          <w:p>
            <w:pPr>
              <w:ind w:firstLine="200" w:firstLineChars="100"/>
              <w:rPr>
                <w:rFonts w:ascii="Times New Roman" w:hAnsi="Times New Roman" w:cs="Times New Roman"/>
                <w:sz w:val="20"/>
                <w:szCs w:val="20"/>
              </w:rPr>
            </w:pPr>
          </w:p>
        </w:tc>
        <w:tc>
          <w:tcPr>
            <w:tcW w:w="906" w:type="pct"/>
            <w:tcBorders>
              <w:top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0.467</w:t>
            </w:r>
          </w:p>
        </w:tc>
        <w:tc>
          <w:tcPr>
            <w:tcW w:w="906" w:type="pct"/>
            <w:tcBorders>
              <w:top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1.399</w:t>
            </w:r>
          </w:p>
        </w:tc>
        <w:tc>
          <w:tcPr>
            <w:tcW w:w="147" w:type="pct"/>
            <w:tcBorders>
              <w:top w:val="nil"/>
            </w:tcBorders>
            <w:vAlign w:val="center"/>
          </w:tcPr>
          <w:p>
            <w:pPr>
              <w:rPr>
                <w:rFonts w:ascii="Times New Roman" w:hAnsi="Times New Roman" w:cs="Times New Roman"/>
                <w:sz w:val="20"/>
                <w:szCs w:val="20"/>
              </w:rPr>
            </w:pPr>
          </w:p>
        </w:tc>
        <w:tc>
          <w:tcPr>
            <w:tcW w:w="743" w:type="pct"/>
            <w:tcBorders>
              <w:top w:val="nil"/>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.210</w:t>
            </w:r>
          </w:p>
        </w:tc>
        <w:tc>
          <w:tcPr>
            <w:tcW w:w="865" w:type="pct"/>
            <w:tcBorders>
              <w:top w:val="nil"/>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.676</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5000" w:type="pct"/>
            <w:gridSpan w:val="6"/>
            <w:tcBorders>
              <w:top w:val="nil"/>
            </w:tcBorders>
            <w:vAlign w:val="center"/>
          </w:tcPr>
          <w:p>
            <w:pPr>
              <w:rPr>
                <w:rFonts w:ascii="Times New Roman" w:hAnsi="Times New Roman" w:cs="Times New Roman"/>
                <w:sz w:val="20"/>
                <w:szCs w:val="20"/>
              </w:rPr>
            </w:pPr>
            <w:r>
              <w:rPr>
                <w:rFonts w:ascii="Times New Roman" w:hAnsi="Times New Roman" w:cs="Times New Roman"/>
                <w:sz w:val="20"/>
                <w:szCs w:val="20"/>
              </w:rPr>
              <w:t xml:space="preserve">Mean number of </w:t>
            </w:r>
            <w:r>
              <w:rPr>
                <w:rFonts w:hint="eastAsia" w:ascii="Times New Roman" w:hAnsi="Times New Roman" w:cs="Times New Roman"/>
                <w:sz w:val="20"/>
                <w:szCs w:val="20"/>
              </w:rPr>
              <w:t>in</w:t>
            </w:r>
            <w:r>
              <w:rPr>
                <w:rFonts w:ascii="Times New Roman" w:hAnsi="Times New Roman" w:cs="Times New Roman"/>
                <w:sz w:val="20"/>
                <w:szCs w:val="20"/>
              </w:rPr>
              <w:t>patient visits</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1433" w:type="pct"/>
            <w:tcBorders>
              <w:top w:val="nil"/>
            </w:tcBorders>
            <w:vAlign w:val="center"/>
          </w:tcPr>
          <w:p>
            <w:pPr>
              <w:ind w:firstLine="200" w:firstLineChars="100"/>
              <w:rPr>
                <w:rFonts w:ascii="Times New Roman" w:hAnsi="Times New Roman" w:cs="Times New Roman"/>
                <w:sz w:val="20"/>
                <w:szCs w:val="20"/>
              </w:rPr>
            </w:pPr>
          </w:p>
        </w:tc>
        <w:tc>
          <w:tcPr>
            <w:tcW w:w="906" w:type="pct"/>
            <w:tcBorders>
              <w:top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0.112</w:t>
            </w:r>
          </w:p>
        </w:tc>
        <w:tc>
          <w:tcPr>
            <w:tcW w:w="906" w:type="pct"/>
            <w:tcBorders>
              <w:top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0.513</w:t>
            </w:r>
          </w:p>
        </w:tc>
        <w:tc>
          <w:tcPr>
            <w:tcW w:w="147" w:type="pct"/>
            <w:tcBorders>
              <w:top w:val="nil"/>
            </w:tcBorders>
            <w:vAlign w:val="center"/>
          </w:tcPr>
          <w:p>
            <w:pPr>
              <w:rPr>
                <w:rFonts w:ascii="Times New Roman" w:hAnsi="Times New Roman" w:cs="Times New Roman"/>
                <w:sz w:val="20"/>
                <w:szCs w:val="20"/>
              </w:rPr>
            </w:pPr>
          </w:p>
        </w:tc>
        <w:tc>
          <w:tcPr>
            <w:tcW w:w="743" w:type="pct"/>
            <w:tcBorders>
              <w:top w:val="nil"/>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.068</w:t>
            </w:r>
          </w:p>
        </w:tc>
        <w:tc>
          <w:tcPr>
            <w:tcW w:w="865" w:type="pct"/>
            <w:tcBorders>
              <w:top w:val="nil"/>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.290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5000" w:type="pct"/>
            <w:gridSpan w:val="6"/>
            <w:tcBorders>
              <w:top w:val="nil"/>
              <w:bottom w:val="nil"/>
            </w:tcBorders>
            <w:vAlign w:val="center"/>
          </w:tcPr>
          <w:p>
            <w:pPr>
              <w:rPr>
                <w:rFonts w:ascii="Times New Roman" w:hAnsi="Times New Roman" w:cs="Times New Roman"/>
                <w:sz w:val="20"/>
                <w:szCs w:val="20"/>
              </w:rPr>
            </w:pPr>
            <w:r>
              <w:rPr>
                <w:rFonts w:ascii="Times New Roman" w:hAnsi="Times New Roman" w:cs="Times New Roman"/>
                <w:b/>
                <w:bCs/>
                <w:sz w:val="20"/>
                <w:szCs w:val="20"/>
              </w:rPr>
              <w:t xml:space="preserve">Panel </w:t>
            </w:r>
            <w:r>
              <w:rPr>
                <w:rFonts w:hint="eastAsia" w:ascii="Times New Roman" w:hAnsi="Times New Roman" w:cs="Times New Roman"/>
                <w:b/>
                <w:bCs/>
                <w:sz w:val="20"/>
                <w:szCs w:val="20"/>
              </w:rPr>
              <w:t>B</w:t>
            </w:r>
            <w:r>
              <w:rPr>
                <w:rFonts w:ascii="Times New Roman" w:hAnsi="Times New Roman" w:cs="Times New Roman"/>
                <w:b/>
                <w:bCs/>
                <w:sz w:val="20"/>
                <w:szCs w:val="20"/>
              </w:rPr>
              <w:t>: 2018</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5000" w:type="pct"/>
            <w:gridSpan w:val="6"/>
            <w:tcBorders>
              <w:top w:val="nil"/>
              <w:bottom w:val="nil"/>
            </w:tcBorders>
            <w:vAlign w:val="center"/>
          </w:tcPr>
          <w:p>
            <w:pPr>
              <w:rPr>
                <w:rFonts w:ascii="Times New Roman" w:hAnsi="Times New Roman" w:cs="Times New Roman"/>
                <w:sz w:val="20"/>
                <w:szCs w:val="20"/>
              </w:rPr>
            </w:pPr>
            <w:r>
              <w:rPr>
                <w:rFonts w:ascii="Times New Roman" w:hAnsi="Times New Roman" w:cs="Times New Roman"/>
                <w:sz w:val="20"/>
                <w:szCs w:val="20"/>
              </w:rPr>
              <w:t>Mean number of outpatient visits</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1433" w:type="pct"/>
            <w:tcBorders>
              <w:top w:val="nil"/>
              <w:bottom w:val="nil"/>
            </w:tcBorders>
            <w:vAlign w:val="center"/>
          </w:tcPr>
          <w:p>
            <w:pPr>
              <w:rPr>
                <w:rFonts w:ascii="Times New Roman" w:hAnsi="Times New Roman" w:cs="Times New Roman"/>
                <w:sz w:val="20"/>
                <w:szCs w:val="20"/>
              </w:rPr>
            </w:pPr>
          </w:p>
        </w:tc>
        <w:tc>
          <w:tcPr>
            <w:tcW w:w="906" w:type="pct"/>
            <w:tcBorders>
              <w:top w:val="nil"/>
              <w:bottom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0.396</w:t>
            </w:r>
          </w:p>
        </w:tc>
        <w:tc>
          <w:tcPr>
            <w:tcW w:w="906" w:type="pct"/>
            <w:tcBorders>
              <w:top w:val="nil"/>
              <w:bottom w:val="nil"/>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w:t>
            </w:r>
            <w:r>
              <w:rPr>
                <w:rFonts w:ascii="Times New Roman" w:hAnsi="Times New Roman" w:cs="Times New Roman"/>
                <w:sz w:val="20"/>
                <w:szCs w:val="20"/>
              </w:rPr>
              <w:t>.420</w:t>
            </w:r>
          </w:p>
        </w:tc>
        <w:tc>
          <w:tcPr>
            <w:tcW w:w="147" w:type="pct"/>
            <w:tcBorders>
              <w:top w:val="nil"/>
              <w:bottom w:val="nil"/>
            </w:tcBorders>
            <w:vAlign w:val="center"/>
          </w:tcPr>
          <w:p>
            <w:pPr>
              <w:jc w:val="center"/>
              <w:rPr>
                <w:rFonts w:ascii="Times New Roman" w:hAnsi="Times New Roman" w:cs="Times New Roman"/>
                <w:sz w:val="20"/>
                <w:szCs w:val="20"/>
              </w:rPr>
            </w:pPr>
          </w:p>
        </w:tc>
        <w:tc>
          <w:tcPr>
            <w:tcW w:w="743" w:type="pct"/>
            <w:tcBorders>
              <w:top w:val="nil"/>
              <w:bottom w:val="nil"/>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.225</w:t>
            </w:r>
          </w:p>
        </w:tc>
        <w:tc>
          <w:tcPr>
            <w:tcW w:w="865" w:type="pct"/>
            <w:tcBorders>
              <w:top w:val="nil"/>
              <w:bottom w:val="nil"/>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.846</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5000" w:type="pct"/>
            <w:gridSpan w:val="6"/>
            <w:tcBorders>
              <w:top w:val="nil"/>
              <w:bottom w:val="nil"/>
            </w:tcBorders>
            <w:vAlign w:val="center"/>
          </w:tcPr>
          <w:p>
            <w:pPr>
              <w:rPr>
                <w:rFonts w:ascii="Times New Roman" w:hAnsi="Times New Roman" w:cs="Times New Roman"/>
                <w:sz w:val="20"/>
                <w:szCs w:val="20"/>
              </w:rPr>
            </w:pPr>
            <w:r>
              <w:rPr>
                <w:rFonts w:ascii="Times New Roman" w:hAnsi="Times New Roman" w:cs="Times New Roman"/>
                <w:sz w:val="20"/>
                <w:szCs w:val="20"/>
              </w:rPr>
              <w:t xml:space="preserve">Mean number of </w:t>
            </w:r>
            <w:r>
              <w:rPr>
                <w:rFonts w:hint="eastAsia" w:ascii="Times New Roman" w:hAnsi="Times New Roman" w:cs="Times New Roman"/>
                <w:sz w:val="20"/>
                <w:szCs w:val="20"/>
              </w:rPr>
              <w:t>in</w:t>
            </w:r>
            <w:r>
              <w:rPr>
                <w:rFonts w:ascii="Times New Roman" w:hAnsi="Times New Roman" w:cs="Times New Roman"/>
                <w:sz w:val="20"/>
                <w:szCs w:val="20"/>
              </w:rPr>
              <w:t>patient visits</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410" w:hRule="atLeast"/>
          <w:jc w:val="center"/>
        </w:trPr>
        <w:tc>
          <w:tcPr>
            <w:tcW w:w="1433" w:type="pct"/>
            <w:tcBorders>
              <w:top w:val="nil"/>
              <w:bottom w:val="single" w:color="auto" w:sz="4" w:space="0"/>
            </w:tcBorders>
            <w:vAlign w:val="center"/>
          </w:tcPr>
          <w:p>
            <w:pPr>
              <w:rPr>
                <w:rFonts w:ascii="Times New Roman" w:hAnsi="Times New Roman" w:cs="Times New Roman"/>
                <w:sz w:val="20"/>
                <w:szCs w:val="20"/>
              </w:rPr>
            </w:pPr>
          </w:p>
        </w:tc>
        <w:tc>
          <w:tcPr>
            <w:tcW w:w="906" w:type="pct"/>
            <w:tcBorders>
              <w:top w:val="nil"/>
              <w:bottom w:val="single" w:color="auto" w:sz="4" w:space="0"/>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.313</w:t>
            </w:r>
          </w:p>
        </w:tc>
        <w:tc>
          <w:tcPr>
            <w:tcW w:w="906" w:type="pct"/>
            <w:tcBorders>
              <w:top w:val="nil"/>
              <w:bottom w:val="single" w:color="auto" w:sz="4" w:space="0"/>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.815</w:t>
            </w:r>
          </w:p>
        </w:tc>
        <w:tc>
          <w:tcPr>
            <w:tcW w:w="147" w:type="pct"/>
            <w:tcBorders>
              <w:top w:val="nil"/>
              <w:bottom w:val="single" w:color="auto" w:sz="4" w:space="0"/>
            </w:tcBorders>
            <w:vAlign w:val="center"/>
          </w:tcPr>
          <w:p>
            <w:pPr>
              <w:jc w:val="center"/>
              <w:rPr>
                <w:rFonts w:ascii="Times New Roman" w:hAnsi="Times New Roman" w:cs="Times New Roman"/>
                <w:sz w:val="20"/>
                <w:szCs w:val="20"/>
              </w:rPr>
            </w:pPr>
          </w:p>
        </w:tc>
        <w:tc>
          <w:tcPr>
            <w:tcW w:w="743" w:type="pct"/>
            <w:tcBorders>
              <w:top w:val="nil"/>
              <w:bottom w:val="single" w:color="auto" w:sz="4" w:space="0"/>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.209</w:t>
            </w:r>
          </w:p>
        </w:tc>
        <w:tc>
          <w:tcPr>
            <w:tcW w:w="865" w:type="pct"/>
            <w:tcBorders>
              <w:top w:val="nil"/>
              <w:bottom w:val="single" w:color="auto" w:sz="4" w:space="0"/>
            </w:tcBorders>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.601</w:t>
            </w:r>
          </w:p>
        </w:tc>
      </w:tr>
    </w:tbl>
    <w:p>
      <w:pPr>
        <w:spacing w:line="360" w:lineRule="auto"/>
        <w:rPr>
          <w:rFonts w:ascii="Times New Roman" w:hAnsi="Times New Roman" w:cs="Times New Roman"/>
          <w:b/>
          <w:bCs/>
          <w:szCs w:val="21"/>
        </w:rPr>
      </w:pPr>
    </w:p>
    <w:p>
      <w:pPr>
        <w:spacing w:line="360" w:lineRule="auto"/>
        <w:rPr>
          <w:rFonts w:ascii="Times New Roman" w:hAnsi="Times New Roman" w:cs="Times New Roman"/>
          <w:b/>
          <w:bCs/>
          <w:szCs w:val="21"/>
        </w:rPr>
      </w:pPr>
    </w:p>
    <w:p>
      <w:pPr>
        <w:spacing w:line="360" w:lineRule="auto"/>
        <w:rPr>
          <w:rFonts w:ascii="Times New Roman" w:hAnsi="Times New Roman" w:cs="Times New Roman"/>
          <w:b/>
          <w:bCs/>
          <w:szCs w:val="21"/>
        </w:rPr>
      </w:pPr>
    </w:p>
    <w:p>
      <w:pPr>
        <w:spacing w:line="360" w:lineRule="auto"/>
        <w:rPr>
          <w:rFonts w:ascii="Times New Roman" w:hAnsi="Times New Roman" w:cs="Times New Roman"/>
          <w:b/>
          <w:bCs/>
          <w:szCs w:val="21"/>
        </w:rPr>
      </w:pPr>
    </w:p>
    <w:p>
      <w:pPr>
        <w:spacing w:line="360" w:lineRule="auto"/>
        <w:rPr>
          <w:rFonts w:ascii="Times New Roman" w:hAnsi="Times New Roman" w:cs="Times New Roman"/>
          <w:b/>
          <w:bCs/>
          <w:szCs w:val="21"/>
        </w:rPr>
        <w:sectPr>
          <w:pgSz w:w="11900" w:h="16840"/>
          <w:pgMar w:top="1440" w:right="1800" w:bottom="1440" w:left="1800" w:header="851" w:footer="992" w:gutter="0"/>
          <w:cols w:space="425" w:num="1"/>
          <w:docGrid w:type="lines" w:linePitch="312" w:charSpace="0"/>
        </w:sectPr>
      </w:pPr>
    </w:p>
    <w:p>
      <w:pPr>
        <w:spacing w:line="360" w:lineRule="auto"/>
        <w:rPr>
          <w:rFonts w:ascii="Times New Roman" w:hAnsi="Times New Roman" w:cs="Times New Roman"/>
          <w:szCs w:val="21"/>
        </w:rPr>
      </w:pPr>
      <w:r>
        <w:rPr>
          <w:rFonts w:ascii="Times New Roman" w:hAnsi="Times New Roman" w:cs="Times New Roman"/>
          <w:b/>
          <w:bCs/>
          <w:szCs w:val="21"/>
        </w:rPr>
        <w:t xml:space="preserve">Table </w:t>
      </w:r>
      <w:r>
        <w:rPr>
          <w:rFonts w:hint="default" w:ascii="Times New Roman" w:hAnsi="Times New Roman" w:cs="Times New Roman"/>
          <w:b/>
          <w:bCs/>
          <w:szCs w:val="21"/>
        </w:rPr>
        <w:t>S</w:t>
      </w:r>
      <w:r>
        <w:rPr>
          <w:rFonts w:ascii="Times New Roman" w:hAnsi="Times New Roman" w:cs="Times New Roman"/>
          <w:b/>
          <w:bCs/>
          <w:szCs w:val="21"/>
        </w:rPr>
        <w:t>6.</w:t>
      </w:r>
      <w:r>
        <w:t xml:space="preserve"> </w:t>
      </w:r>
      <w:r>
        <w:rPr>
          <w:rFonts w:ascii="Times New Roman" w:hAnsi="Times New Roman" w:cs="Times New Roman"/>
          <w:szCs w:val="21"/>
        </w:rPr>
        <w:t xml:space="preserve">Heterogeneity Analysis </w:t>
      </w:r>
      <w:r>
        <w:rPr>
          <w:rFonts w:ascii="Times New Roman" w:hAnsi="Times New Roman" w:cs="Times New Roman"/>
          <w:color w:val="000000" w:themeColor="text1"/>
          <w:sz w:val="20"/>
          <w:szCs w:val="20"/>
          <w14:textFill>
            <w14:solidFill>
              <w14:schemeClr w14:val="tx1"/>
            </w14:solidFill>
          </w14:textFill>
        </w:rPr>
        <w:t>(China, 2011-2018)</w:t>
      </w:r>
      <w:r>
        <w:rPr>
          <w:rFonts w:ascii="Times New Roman" w:hAnsi="Times New Roman" w:cs="Times New Roman"/>
          <w:szCs w:val="21"/>
        </w:rPr>
        <w:t>.</w:t>
      </w:r>
    </w:p>
    <w:tbl>
      <w:tblPr>
        <w:tblStyle w:val="3"/>
        <w:tblW w:w="1403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3"/>
        <w:gridCol w:w="1422"/>
        <w:gridCol w:w="1695"/>
        <w:gridCol w:w="238"/>
        <w:gridCol w:w="1721"/>
        <w:gridCol w:w="1122"/>
        <w:gridCol w:w="238"/>
        <w:gridCol w:w="1352"/>
        <w:gridCol w:w="1610"/>
        <w:gridCol w:w="238"/>
        <w:gridCol w:w="1627"/>
        <w:gridCol w:w="1061"/>
      </w:tblGrid>
      <w:tr>
        <w:trPr>
          <w:trHeight w:val="380" w:hRule="atLeast"/>
        </w:trPr>
        <w:tc>
          <w:tcPr>
            <w:tcW w:w="0" w:type="auto"/>
            <w:tcBorders>
              <w:top w:val="single" w:color="auto" w:sz="4" w:space="0"/>
              <w:bottom w:val="nil"/>
            </w:tcBorders>
            <w:vAlign w:val="center"/>
          </w:tcPr>
          <w:p>
            <w:pPr>
              <w:rPr>
                <w:rFonts w:ascii="Times New Roman" w:hAnsi="Times New Roman" w:cs="Times New Roman"/>
                <w:b/>
                <w:bCs/>
                <w:sz w:val="20"/>
                <w:szCs w:val="20"/>
              </w:rPr>
            </w:pPr>
          </w:p>
        </w:tc>
        <w:tc>
          <w:tcPr>
            <w:tcW w:w="0" w:type="auto"/>
            <w:gridSpan w:val="2"/>
            <w:tcBorders>
              <w:top w:val="single" w:color="auto" w:sz="4" w:space="0"/>
              <w:bottom w:val="single" w:color="auto" w:sz="4"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Probability of Outpatient Visits</w:t>
            </w:r>
          </w:p>
        </w:tc>
        <w:tc>
          <w:tcPr>
            <w:tcW w:w="0" w:type="auto"/>
            <w:tcBorders>
              <w:top w:val="single" w:color="auto" w:sz="4" w:space="0"/>
              <w:bottom w:val="nil"/>
            </w:tcBorders>
            <w:vAlign w:val="center"/>
          </w:tcPr>
          <w:p>
            <w:pPr>
              <w:rPr>
                <w:rFonts w:ascii="Times New Roman" w:hAnsi="Times New Roman" w:cs="Times New Roman"/>
                <w:b/>
                <w:bCs/>
                <w:sz w:val="20"/>
                <w:szCs w:val="20"/>
              </w:rPr>
            </w:pPr>
          </w:p>
        </w:tc>
        <w:tc>
          <w:tcPr>
            <w:tcW w:w="0" w:type="auto"/>
            <w:gridSpan w:val="2"/>
            <w:tcBorders>
              <w:top w:val="single" w:color="auto" w:sz="4" w:space="0"/>
              <w:bottom w:val="single" w:color="auto" w:sz="4"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Number of Outpatient Visits</w:t>
            </w:r>
          </w:p>
        </w:tc>
        <w:tc>
          <w:tcPr>
            <w:tcW w:w="0" w:type="auto"/>
            <w:tcBorders>
              <w:top w:val="single" w:color="auto" w:sz="4" w:space="0"/>
              <w:bottom w:val="nil"/>
            </w:tcBorders>
            <w:vAlign w:val="center"/>
          </w:tcPr>
          <w:p>
            <w:pPr>
              <w:rPr>
                <w:rFonts w:ascii="Times New Roman" w:hAnsi="Times New Roman" w:cs="Times New Roman"/>
                <w:b/>
                <w:bCs/>
                <w:sz w:val="20"/>
                <w:szCs w:val="20"/>
              </w:rPr>
            </w:pPr>
          </w:p>
        </w:tc>
        <w:tc>
          <w:tcPr>
            <w:tcW w:w="0" w:type="auto"/>
            <w:gridSpan w:val="2"/>
            <w:tcBorders>
              <w:top w:val="single" w:color="auto" w:sz="4" w:space="0"/>
              <w:bottom w:val="single" w:color="auto" w:sz="4"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Probability of Inpatient Visits</w:t>
            </w:r>
          </w:p>
        </w:tc>
        <w:tc>
          <w:tcPr>
            <w:tcW w:w="0" w:type="auto"/>
            <w:tcBorders>
              <w:top w:val="single" w:color="auto" w:sz="4" w:space="0"/>
              <w:bottom w:val="nil"/>
            </w:tcBorders>
            <w:vAlign w:val="center"/>
          </w:tcPr>
          <w:p>
            <w:pPr>
              <w:rPr>
                <w:rFonts w:ascii="Times New Roman" w:hAnsi="Times New Roman" w:cs="Times New Roman"/>
                <w:b/>
                <w:bCs/>
                <w:sz w:val="20"/>
                <w:szCs w:val="20"/>
              </w:rPr>
            </w:pPr>
          </w:p>
        </w:tc>
        <w:tc>
          <w:tcPr>
            <w:tcW w:w="0" w:type="auto"/>
            <w:gridSpan w:val="2"/>
            <w:tcBorders>
              <w:top w:val="single" w:color="auto" w:sz="4" w:space="0"/>
              <w:bottom w:val="single" w:color="auto" w:sz="4"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Number of Inpatient Visits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tcBorders>
              <w:top w:val="nil"/>
              <w:bottom w:val="single" w:color="auto" w:sz="4" w:space="0"/>
            </w:tcBorders>
          </w:tcPr>
          <w:p>
            <w:pPr>
              <w:rPr>
                <w:rFonts w:ascii="Times New Roman" w:hAnsi="Times New Roman" w:cs="Times New Roman"/>
                <w:b/>
                <w:bCs/>
                <w:sz w:val="20"/>
                <w:szCs w:val="20"/>
              </w:rPr>
            </w:pPr>
          </w:p>
        </w:tc>
        <w:tc>
          <w:tcPr>
            <w:tcW w:w="0" w:type="auto"/>
            <w:tcBorders>
              <w:top w:val="single" w:color="auto" w:sz="4" w:space="0"/>
              <w:bottom w:val="single" w:color="auto" w:sz="4"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 xml:space="preserve">Odds </w:t>
            </w:r>
            <w:r>
              <w:rPr>
                <w:rFonts w:hint="default" w:ascii="Times New Roman" w:hAnsi="Times New Roman" w:cs="Times New Roman"/>
                <w:b/>
                <w:bCs/>
                <w:sz w:val="20"/>
                <w:szCs w:val="20"/>
              </w:rPr>
              <w:t>r</w:t>
            </w:r>
            <w:r>
              <w:rPr>
                <w:rFonts w:ascii="Times New Roman" w:hAnsi="Times New Roman" w:cs="Times New Roman"/>
                <w:b/>
                <w:bCs/>
                <w:sz w:val="20"/>
                <w:szCs w:val="20"/>
              </w:rPr>
              <w:t>atio</w:t>
            </w:r>
          </w:p>
        </w:tc>
        <w:tc>
          <w:tcPr>
            <w:tcW w:w="0" w:type="auto"/>
            <w:tcBorders>
              <w:top w:val="single" w:color="auto" w:sz="4" w:space="0"/>
              <w:bottom w:val="single" w:color="auto" w:sz="4"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95%CI</w:t>
            </w:r>
          </w:p>
        </w:tc>
        <w:tc>
          <w:tcPr>
            <w:tcW w:w="0" w:type="auto"/>
            <w:tcBorders>
              <w:top w:val="nil"/>
              <w:bottom w:val="single" w:color="auto" w:sz="4" w:space="0"/>
            </w:tcBorders>
            <w:vAlign w:val="center"/>
          </w:tcPr>
          <w:p>
            <w:pPr>
              <w:rPr>
                <w:rFonts w:ascii="Times New Roman" w:hAnsi="Times New Roman" w:cs="Times New Roman"/>
                <w:b/>
                <w:bCs/>
                <w:sz w:val="20"/>
                <w:szCs w:val="20"/>
              </w:rPr>
            </w:pPr>
          </w:p>
        </w:tc>
        <w:tc>
          <w:tcPr>
            <w:tcW w:w="0" w:type="auto"/>
            <w:tcBorders>
              <w:top w:val="single" w:color="auto" w:sz="4" w:space="0"/>
              <w:bottom w:val="single" w:color="auto" w:sz="4"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Coefficients</w:t>
            </w:r>
          </w:p>
        </w:tc>
        <w:tc>
          <w:tcPr>
            <w:tcW w:w="0" w:type="auto"/>
            <w:tcBorders>
              <w:top w:val="single" w:color="auto" w:sz="4" w:space="0"/>
              <w:bottom w:val="single" w:color="auto" w:sz="4"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SE</w:t>
            </w:r>
          </w:p>
        </w:tc>
        <w:tc>
          <w:tcPr>
            <w:tcW w:w="0" w:type="auto"/>
            <w:tcBorders>
              <w:top w:val="nil"/>
              <w:bottom w:val="single" w:color="auto" w:sz="4" w:space="0"/>
            </w:tcBorders>
            <w:vAlign w:val="center"/>
          </w:tcPr>
          <w:p>
            <w:pPr>
              <w:rPr>
                <w:rFonts w:ascii="Times New Roman" w:hAnsi="Times New Roman" w:cs="Times New Roman"/>
                <w:b/>
                <w:bCs/>
                <w:sz w:val="20"/>
                <w:szCs w:val="20"/>
              </w:rPr>
            </w:pPr>
          </w:p>
        </w:tc>
        <w:tc>
          <w:tcPr>
            <w:tcW w:w="0" w:type="auto"/>
            <w:tcBorders>
              <w:top w:val="single" w:color="auto" w:sz="4" w:space="0"/>
              <w:bottom w:val="single" w:color="auto" w:sz="4"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 xml:space="preserve">Odds </w:t>
            </w:r>
            <w:r>
              <w:rPr>
                <w:rFonts w:hint="default" w:ascii="Times New Roman" w:hAnsi="Times New Roman" w:cs="Times New Roman"/>
                <w:b/>
                <w:bCs/>
                <w:sz w:val="20"/>
                <w:szCs w:val="20"/>
              </w:rPr>
              <w:t>r</w:t>
            </w:r>
            <w:r>
              <w:rPr>
                <w:rFonts w:ascii="Times New Roman" w:hAnsi="Times New Roman" w:cs="Times New Roman"/>
                <w:b/>
                <w:bCs/>
                <w:sz w:val="20"/>
                <w:szCs w:val="20"/>
              </w:rPr>
              <w:t>atio</w:t>
            </w:r>
          </w:p>
        </w:tc>
        <w:tc>
          <w:tcPr>
            <w:tcW w:w="0" w:type="auto"/>
            <w:tcBorders>
              <w:top w:val="single" w:color="auto" w:sz="4" w:space="0"/>
              <w:bottom w:val="single" w:color="auto" w:sz="4"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95%CI</w:t>
            </w:r>
          </w:p>
        </w:tc>
        <w:tc>
          <w:tcPr>
            <w:tcW w:w="0" w:type="auto"/>
            <w:tcBorders>
              <w:top w:val="nil"/>
              <w:bottom w:val="single" w:color="auto" w:sz="4" w:space="0"/>
            </w:tcBorders>
            <w:vAlign w:val="center"/>
          </w:tcPr>
          <w:p>
            <w:pPr>
              <w:rPr>
                <w:rFonts w:ascii="Times New Roman" w:hAnsi="Times New Roman" w:cs="Times New Roman"/>
                <w:b/>
                <w:bCs/>
                <w:sz w:val="20"/>
                <w:szCs w:val="20"/>
              </w:rPr>
            </w:pPr>
          </w:p>
        </w:tc>
        <w:tc>
          <w:tcPr>
            <w:tcW w:w="0" w:type="auto"/>
            <w:tcBorders>
              <w:top w:val="single" w:color="auto" w:sz="4" w:space="0"/>
              <w:bottom w:val="single" w:color="auto" w:sz="4"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Coefficients</w:t>
            </w:r>
          </w:p>
        </w:tc>
        <w:tc>
          <w:tcPr>
            <w:tcW w:w="0" w:type="auto"/>
            <w:tcBorders>
              <w:top w:val="single" w:color="auto" w:sz="4" w:space="0"/>
              <w:bottom w:val="single" w:color="auto" w:sz="4" w:space="0"/>
            </w:tcBorders>
            <w:vAlign w:val="center"/>
          </w:tcPr>
          <w:p>
            <w:pPr>
              <w:rPr>
                <w:rFonts w:ascii="Times New Roman" w:hAnsi="Times New Roman" w:cs="Times New Roman"/>
                <w:b/>
                <w:bCs/>
                <w:sz w:val="20"/>
                <w:szCs w:val="20"/>
              </w:rPr>
            </w:pPr>
            <w:r>
              <w:rPr>
                <w:rFonts w:ascii="Times New Roman" w:hAnsi="Times New Roman" w:cs="Times New Roman"/>
                <w:b/>
                <w:bCs/>
                <w:sz w:val="20"/>
                <w:szCs w:val="20"/>
              </w:rPr>
              <w:t>SE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gridSpan w:val="12"/>
            <w:tcBorders>
              <w:top w:val="single" w:color="auto" w:sz="4" w:space="0"/>
            </w:tcBorders>
            <w:vAlign w:val="center"/>
          </w:tcPr>
          <w:p>
            <w:pPr>
              <w:rPr>
                <w:rFonts w:ascii="Times New Roman" w:hAnsi="Times New Roman" w:cs="Times New Roman"/>
                <w:sz w:val="20"/>
                <w:szCs w:val="20"/>
              </w:rPr>
            </w:pPr>
            <w:r>
              <w:rPr>
                <w:rFonts w:ascii="Times New Roman" w:hAnsi="Times New Roman" w:cs="Times New Roman"/>
                <w:b/>
                <w:bCs/>
                <w:sz w:val="20"/>
                <w:szCs w:val="20"/>
              </w:rPr>
              <w:t xml:space="preserve">Panel A: urban residents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b/>
                <w:bCs/>
                <w:sz w:val="20"/>
                <w:szCs w:val="20"/>
              </w:rPr>
            </w:pPr>
            <w:r>
              <w:rPr>
                <w:rFonts w:ascii="Times New Roman" w:hAnsi="Times New Roman" w:cs="Times New Roman"/>
                <w:sz w:val="20"/>
                <w:szCs w:val="20"/>
              </w:rPr>
              <w:t>URRBMI</w:t>
            </w:r>
          </w:p>
        </w:tc>
        <w:tc>
          <w:tcPr>
            <w:tcW w:w="0" w:type="auto"/>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.752**</w:t>
            </w:r>
          </w:p>
        </w:tc>
        <w:tc>
          <w:tcPr>
            <w:tcW w:w="0" w:type="auto"/>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w:t>
            </w:r>
            <w:r>
              <w:rPr>
                <w:rFonts w:hint="eastAsia" w:ascii="Times New Roman" w:hAnsi="Times New Roman" w:cs="Times New Roman"/>
                <w:sz w:val="20"/>
                <w:szCs w:val="20"/>
              </w:rPr>
              <w:t>0</w:t>
            </w:r>
            <w:r>
              <w:rPr>
                <w:rFonts w:ascii="Times New Roman" w:hAnsi="Times New Roman" w:cs="Times New Roman"/>
                <w:sz w:val="20"/>
                <w:szCs w:val="20"/>
              </w:rPr>
              <w:t>.475, 1.193</w:t>
            </w:r>
            <w:r>
              <w:rPr>
                <w:rFonts w:ascii="Times New Roman" w:hAnsi="Times New Roman" w:eastAsia="DengXian" w:cs="Times New Roman"/>
                <w:color w:val="000000"/>
                <w:sz w:val="20"/>
                <w:szCs w:val="20"/>
              </w:rPr>
              <w:t>)</w:t>
            </w:r>
          </w:p>
        </w:tc>
        <w:tc>
          <w:tcPr>
            <w:tcW w:w="0" w:type="auto"/>
            <w:vAlign w:val="center"/>
          </w:tcPr>
          <w:p>
            <w:pPr>
              <w:rPr>
                <w:rFonts w:ascii="Times New Roman" w:hAnsi="Times New Roman" w:cs="Times New Roman"/>
                <w:sz w:val="20"/>
                <w:szCs w:val="20"/>
              </w:rPr>
            </w:pPr>
          </w:p>
        </w:tc>
        <w:tc>
          <w:tcPr>
            <w:tcW w:w="0" w:type="auto"/>
            <w:vAlign w:val="center"/>
          </w:tcPr>
          <w:p>
            <w:pPr>
              <w:rPr>
                <w:rFonts w:ascii="Times New Roman" w:hAnsi="Times New Roman" w:eastAsia="DengXian" w:cs="Times New Roman"/>
                <w:color w:val="000000"/>
                <w:sz w:val="20"/>
                <w:szCs w:val="20"/>
              </w:rPr>
            </w:pPr>
            <w:r>
              <w:rPr>
                <w:rFonts w:ascii="Times New Roman" w:hAnsi="Times New Roman" w:eastAsia="DengXian" w:cs="Times New Roman"/>
                <w:color w:val="000000"/>
                <w:sz w:val="20"/>
                <w:szCs w:val="20"/>
              </w:rPr>
              <w:t>-0.054</w:t>
            </w:r>
          </w:p>
        </w:tc>
        <w:tc>
          <w:tcPr>
            <w:tcW w:w="0" w:type="auto"/>
            <w:vAlign w:val="center"/>
          </w:tcPr>
          <w:p>
            <w:pPr>
              <w:rPr>
                <w:rFonts w:ascii="Times New Roman" w:hAnsi="Times New Roman" w:eastAsia="DengXian" w:cs="Times New Roman"/>
                <w:color w:val="000000"/>
                <w:sz w:val="20"/>
                <w:szCs w:val="20"/>
              </w:rPr>
            </w:pPr>
            <w:r>
              <w:rPr>
                <w:rFonts w:ascii="Times New Roman" w:hAnsi="Times New Roman" w:eastAsia="DengXian" w:cs="Times New Roman"/>
                <w:color w:val="000000"/>
                <w:sz w:val="20"/>
                <w:szCs w:val="20"/>
              </w:rPr>
              <w:t>(0.046)</w:t>
            </w:r>
          </w:p>
        </w:tc>
        <w:tc>
          <w:tcPr>
            <w:tcW w:w="0" w:type="auto"/>
            <w:vAlign w:val="center"/>
          </w:tcPr>
          <w:p>
            <w:pPr>
              <w:rPr>
                <w:rFonts w:ascii="Times New Roman" w:hAnsi="Times New Roman" w:cs="Times New Roman"/>
                <w:sz w:val="20"/>
                <w:szCs w:val="20"/>
              </w:rPr>
            </w:pPr>
          </w:p>
        </w:tc>
        <w:tc>
          <w:tcPr>
            <w:tcW w:w="0" w:type="auto"/>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.842</w:t>
            </w:r>
          </w:p>
        </w:tc>
        <w:tc>
          <w:tcPr>
            <w:tcW w:w="0" w:type="auto"/>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w:t>
            </w:r>
            <w:r>
              <w:rPr>
                <w:rFonts w:hint="eastAsia" w:ascii="Times New Roman" w:hAnsi="Times New Roman" w:cs="Times New Roman"/>
                <w:sz w:val="20"/>
                <w:szCs w:val="20"/>
              </w:rPr>
              <w:t>0</w:t>
            </w:r>
            <w:r>
              <w:rPr>
                <w:rFonts w:ascii="Times New Roman" w:hAnsi="Times New Roman" w:cs="Times New Roman"/>
                <w:sz w:val="20"/>
                <w:szCs w:val="20"/>
              </w:rPr>
              <w:t>.521, 1.360</w:t>
            </w:r>
            <w:r>
              <w:rPr>
                <w:rFonts w:ascii="Times New Roman" w:hAnsi="Times New Roman" w:eastAsia="DengXian" w:cs="Times New Roman"/>
                <w:color w:val="000000"/>
                <w:sz w:val="20"/>
                <w:szCs w:val="20"/>
              </w:rPr>
              <w:t>)</w:t>
            </w:r>
          </w:p>
        </w:tc>
        <w:tc>
          <w:tcPr>
            <w:tcW w:w="0" w:type="auto"/>
            <w:vAlign w:val="center"/>
          </w:tcPr>
          <w:p>
            <w:pPr>
              <w:rPr>
                <w:rFonts w:ascii="Times New Roman" w:hAnsi="Times New Roman" w:cs="Times New Roman"/>
                <w:sz w:val="20"/>
                <w:szCs w:val="20"/>
              </w:rPr>
            </w:pPr>
          </w:p>
        </w:tc>
        <w:tc>
          <w:tcPr>
            <w:tcW w:w="0" w:type="auto"/>
            <w:vAlign w:val="center"/>
          </w:tcPr>
          <w:p>
            <w:pPr>
              <w:rPr>
                <w:rFonts w:ascii="Times New Roman" w:hAnsi="Times New Roman" w:eastAsia="DengXian" w:cs="Times New Roman"/>
                <w:color w:val="000000"/>
                <w:sz w:val="20"/>
                <w:szCs w:val="20"/>
              </w:rPr>
            </w:pPr>
            <w:r>
              <w:rPr>
                <w:rFonts w:ascii="Times New Roman" w:hAnsi="Times New Roman" w:eastAsia="DengXian" w:cs="Times New Roman"/>
                <w:color w:val="000000"/>
                <w:sz w:val="20"/>
                <w:szCs w:val="20"/>
              </w:rPr>
              <w:t>0.034</w:t>
            </w:r>
          </w:p>
        </w:tc>
        <w:tc>
          <w:tcPr>
            <w:tcW w:w="0" w:type="auto"/>
            <w:vAlign w:val="center"/>
          </w:tcPr>
          <w:p>
            <w:pPr>
              <w:rPr>
                <w:rFonts w:ascii="Times New Roman" w:hAnsi="Times New Roman" w:eastAsia="DengXian" w:cs="Times New Roman"/>
                <w:color w:val="000000"/>
                <w:sz w:val="20"/>
                <w:szCs w:val="20"/>
              </w:rPr>
            </w:pPr>
            <w:r>
              <w:rPr>
                <w:rFonts w:ascii="Times New Roman" w:hAnsi="Times New Roman" w:eastAsia="DengXian" w:cs="Times New Roman"/>
                <w:color w:val="000000"/>
                <w:sz w:val="20"/>
                <w:szCs w:val="20"/>
              </w:rPr>
              <w:t>(0.041)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Control variables</w:t>
            </w: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02"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Time effect</w:t>
            </w: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Individual effect</w:t>
            </w: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R</w:t>
            </w:r>
            <w:r>
              <w:rPr>
                <w:rFonts w:ascii="Times New Roman" w:hAnsi="Times New Roman" w:cs="Times New Roman"/>
                <w:sz w:val="20"/>
                <w:szCs w:val="20"/>
                <w:vertAlign w:val="superscript"/>
              </w:rPr>
              <w:t>2</w:t>
            </w:r>
            <w:r>
              <w:rPr>
                <w:rFonts w:ascii="Times New Roman" w:hAnsi="Times New Roman" w:cs="Times New Roman"/>
                <w:sz w:val="20"/>
                <w:szCs w:val="20"/>
              </w:rPr>
              <w:t>/ Pseudo R</w:t>
            </w:r>
            <w:r>
              <w:rPr>
                <w:rFonts w:ascii="Times New Roman" w:hAnsi="Times New Roman" w:cs="Times New Roman"/>
                <w:sz w:val="20"/>
                <w:szCs w:val="20"/>
                <w:vertAlign w:val="superscript"/>
              </w:rPr>
              <w:t>2</w:t>
            </w:r>
          </w:p>
        </w:tc>
        <w:tc>
          <w:tcPr>
            <w:tcW w:w="0" w:type="auto"/>
            <w:gridSpan w:val="2"/>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.071</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.050</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.098</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0.078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gridSpan w:val="12"/>
            <w:vAlign w:val="center"/>
          </w:tcPr>
          <w:p>
            <w:pPr>
              <w:rPr>
                <w:rFonts w:ascii="Times New Roman" w:hAnsi="Times New Roman" w:cs="Times New Roman"/>
                <w:sz w:val="20"/>
                <w:szCs w:val="20"/>
              </w:rPr>
            </w:pPr>
            <w:r>
              <w:rPr>
                <w:rFonts w:ascii="Times New Roman" w:hAnsi="Times New Roman" w:cs="Times New Roman"/>
                <w:b/>
                <w:bCs/>
                <w:sz w:val="20"/>
                <w:szCs w:val="20"/>
              </w:rPr>
              <w:t>Panel B: rural residents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02" w:hRule="atLeast"/>
        </w:trPr>
        <w:tc>
          <w:tcPr>
            <w:tcW w:w="0" w:type="auto"/>
            <w:vAlign w:val="center"/>
          </w:tcPr>
          <w:p>
            <w:pPr>
              <w:rPr>
                <w:rFonts w:ascii="Times New Roman" w:hAnsi="Times New Roman" w:cs="Times New Roman"/>
                <w:b/>
                <w:bCs/>
                <w:sz w:val="20"/>
                <w:szCs w:val="20"/>
              </w:rPr>
            </w:pPr>
            <w:r>
              <w:rPr>
                <w:rFonts w:ascii="Times New Roman" w:hAnsi="Times New Roman" w:cs="Times New Roman"/>
                <w:sz w:val="20"/>
                <w:szCs w:val="20"/>
              </w:rPr>
              <w:t>URRBMI</w:t>
            </w:r>
          </w:p>
        </w:tc>
        <w:tc>
          <w:tcPr>
            <w:tcW w:w="0" w:type="auto"/>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.821</w:t>
            </w:r>
          </w:p>
        </w:tc>
        <w:tc>
          <w:tcPr>
            <w:tcW w:w="0" w:type="auto"/>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(0.578, 1.166)</w:t>
            </w:r>
          </w:p>
        </w:tc>
        <w:tc>
          <w:tcPr>
            <w:tcW w:w="0" w:type="auto"/>
            <w:vAlign w:val="center"/>
          </w:tcPr>
          <w:p>
            <w:pPr>
              <w:rPr>
                <w:rFonts w:ascii="Times New Roman" w:hAnsi="Times New Roman" w:cs="Times New Roman"/>
                <w:sz w:val="20"/>
                <w:szCs w:val="20"/>
              </w:rPr>
            </w:pPr>
          </w:p>
        </w:tc>
        <w:tc>
          <w:tcPr>
            <w:tcW w:w="0" w:type="auto"/>
            <w:vAlign w:val="center"/>
          </w:tcPr>
          <w:p>
            <w:pPr>
              <w:rPr>
                <w:rFonts w:ascii="Times New Roman" w:hAnsi="Times New Roman" w:eastAsia="DengXian" w:cs="Times New Roman"/>
                <w:color w:val="000000"/>
                <w:sz w:val="20"/>
                <w:szCs w:val="20"/>
              </w:rPr>
            </w:pPr>
            <w:r>
              <w:rPr>
                <w:rFonts w:ascii="Times New Roman" w:hAnsi="Times New Roman" w:eastAsia="DengXian" w:cs="Times New Roman"/>
                <w:color w:val="000000"/>
                <w:sz w:val="20"/>
                <w:szCs w:val="20"/>
              </w:rPr>
              <w:t>-0.122***</w:t>
            </w:r>
          </w:p>
        </w:tc>
        <w:tc>
          <w:tcPr>
            <w:tcW w:w="0" w:type="auto"/>
            <w:vAlign w:val="center"/>
          </w:tcPr>
          <w:p>
            <w:pPr>
              <w:rPr>
                <w:rFonts w:ascii="Times New Roman" w:hAnsi="Times New Roman" w:eastAsia="DengXian" w:cs="Times New Roman"/>
                <w:color w:val="000000"/>
                <w:sz w:val="20"/>
                <w:szCs w:val="20"/>
              </w:rPr>
            </w:pPr>
            <w:r>
              <w:rPr>
                <w:rFonts w:ascii="Times New Roman" w:hAnsi="Times New Roman" w:eastAsia="DengXian" w:cs="Times New Roman"/>
                <w:color w:val="000000"/>
                <w:sz w:val="20"/>
                <w:szCs w:val="20"/>
              </w:rPr>
              <w:t>(0.033)</w:t>
            </w:r>
          </w:p>
        </w:tc>
        <w:tc>
          <w:tcPr>
            <w:tcW w:w="0" w:type="auto"/>
            <w:vAlign w:val="center"/>
          </w:tcPr>
          <w:p>
            <w:pPr>
              <w:rPr>
                <w:rFonts w:ascii="Times New Roman" w:hAnsi="Times New Roman" w:cs="Times New Roman"/>
                <w:sz w:val="20"/>
                <w:szCs w:val="20"/>
              </w:rPr>
            </w:pPr>
          </w:p>
        </w:tc>
        <w:tc>
          <w:tcPr>
            <w:tcW w:w="0" w:type="auto"/>
            <w:vAlign w:val="center"/>
          </w:tcPr>
          <w:p>
            <w:pPr>
              <w:rPr>
                <w:rFonts w:ascii="Times New Roman" w:hAnsi="Times New Roman" w:cs="Times New Roman"/>
                <w:sz w:val="20"/>
                <w:szCs w:val="20"/>
              </w:rPr>
            </w:pPr>
            <w:r>
              <w:rPr>
                <w:rFonts w:hint="eastAsia" w:ascii="Times New Roman" w:hAnsi="Times New Roman" w:cs="Times New Roman"/>
                <w:sz w:val="20"/>
                <w:szCs w:val="20"/>
              </w:rPr>
              <w:t>1</w:t>
            </w:r>
            <w:r>
              <w:rPr>
                <w:rFonts w:ascii="Times New Roman" w:hAnsi="Times New Roman" w:cs="Times New Roman"/>
                <w:sz w:val="20"/>
                <w:szCs w:val="20"/>
              </w:rPr>
              <w:t>.182</w:t>
            </w:r>
          </w:p>
        </w:tc>
        <w:tc>
          <w:tcPr>
            <w:tcW w:w="0" w:type="auto"/>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(0.819, 1.707)</w:t>
            </w:r>
          </w:p>
        </w:tc>
        <w:tc>
          <w:tcPr>
            <w:tcW w:w="0" w:type="auto"/>
            <w:vAlign w:val="center"/>
          </w:tcPr>
          <w:p>
            <w:pPr>
              <w:rPr>
                <w:rFonts w:ascii="Times New Roman" w:hAnsi="Times New Roman" w:cs="Times New Roman"/>
                <w:sz w:val="20"/>
                <w:szCs w:val="20"/>
              </w:rPr>
            </w:pPr>
          </w:p>
        </w:tc>
        <w:tc>
          <w:tcPr>
            <w:tcW w:w="0" w:type="auto"/>
            <w:vAlign w:val="center"/>
          </w:tcPr>
          <w:p>
            <w:pPr>
              <w:rPr>
                <w:rFonts w:ascii="Times New Roman" w:hAnsi="Times New Roman" w:eastAsia="DengXian" w:cs="Times New Roman"/>
                <w:color w:val="000000"/>
                <w:sz w:val="20"/>
                <w:szCs w:val="20"/>
              </w:rPr>
            </w:pPr>
            <w:r>
              <w:rPr>
                <w:rFonts w:ascii="Times New Roman" w:hAnsi="Times New Roman" w:eastAsia="DengXian" w:cs="Times New Roman"/>
                <w:color w:val="000000"/>
                <w:sz w:val="20"/>
                <w:szCs w:val="20"/>
              </w:rPr>
              <w:t>0.039</w:t>
            </w:r>
          </w:p>
        </w:tc>
        <w:tc>
          <w:tcPr>
            <w:tcW w:w="0" w:type="auto"/>
            <w:vAlign w:val="center"/>
          </w:tcPr>
          <w:p>
            <w:pPr>
              <w:rPr>
                <w:rFonts w:ascii="Times New Roman" w:hAnsi="Times New Roman" w:eastAsia="DengXian" w:cs="Times New Roman"/>
                <w:color w:val="000000"/>
                <w:sz w:val="20"/>
                <w:szCs w:val="20"/>
              </w:rPr>
            </w:pPr>
            <w:r>
              <w:rPr>
                <w:rFonts w:ascii="Times New Roman" w:hAnsi="Times New Roman" w:eastAsia="DengXian" w:cs="Times New Roman"/>
                <w:color w:val="000000"/>
                <w:sz w:val="20"/>
                <w:szCs w:val="20"/>
              </w:rPr>
              <w:t>(0.025)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Control variables</w:t>
            </w: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Time effect</w:t>
            </w: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Individual effect</w:t>
            </w: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02"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R</w:t>
            </w:r>
            <w:r>
              <w:rPr>
                <w:rFonts w:ascii="Times New Roman" w:hAnsi="Times New Roman" w:cs="Times New Roman"/>
                <w:sz w:val="20"/>
                <w:szCs w:val="20"/>
                <w:vertAlign w:val="superscript"/>
              </w:rPr>
              <w:t>2</w:t>
            </w:r>
            <w:r>
              <w:rPr>
                <w:rFonts w:ascii="Times New Roman" w:hAnsi="Times New Roman" w:cs="Times New Roman"/>
                <w:sz w:val="20"/>
                <w:szCs w:val="20"/>
              </w:rPr>
              <w:t>/ Pseudo R</w:t>
            </w:r>
            <w:r>
              <w:rPr>
                <w:rFonts w:ascii="Times New Roman" w:hAnsi="Times New Roman" w:cs="Times New Roman"/>
                <w:sz w:val="20"/>
                <w:szCs w:val="20"/>
                <w:vertAlign w:val="superscript"/>
              </w:rPr>
              <w:t>2</w:t>
            </w:r>
          </w:p>
        </w:tc>
        <w:tc>
          <w:tcPr>
            <w:tcW w:w="0" w:type="auto"/>
            <w:gridSpan w:val="2"/>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.067</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0.045</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.087</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0.062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gridSpan w:val="12"/>
            <w:vAlign w:val="center"/>
          </w:tcPr>
          <w:p>
            <w:pPr>
              <w:rPr>
                <w:rFonts w:ascii="Times New Roman" w:hAnsi="Times New Roman" w:cs="Times New Roman"/>
                <w:sz w:val="20"/>
                <w:szCs w:val="20"/>
              </w:rPr>
            </w:pPr>
            <w:r>
              <w:rPr>
                <w:rFonts w:ascii="Times New Roman" w:hAnsi="Times New Roman" w:cs="Times New Roman"/>
                <w:b/>
                <w:bCs/>
                <w:sz w:val="20"/>
                <w:szCs w:val="20"/>
              </w:rPr>
              <w:t>Panel C: 45-59 years old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b/>
                <w:bCs/>
                <w:sz w:val="20"/>
                <w:szCs w:val="20"/>
              </w:rPr>
            </w:pPr>
            <w:r>
              <w:rPr>
                <w:rFonts w:ascii="Times New Roman" w:hAnsi="Times New Roman" w:cs="Times New Roman"/>
                <w:sz w:val="20"/>
                <w:szCs w:val="20"/>
              </w:rPr>
              <w:t>URRBMI</w:t>
            </w:r>
          </w:p>
        </w:tc>
        <w:tc>
          <w:tcPr>
            <w:tcW w:w="0" w:type="auto"/>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.887</w:t>
            </w:r>
          </w:p>
        </w:tc>
        <w:tc>
          <w:tcPr>
            <w:tcW w:w="0" w:type="auto"/>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(0.534, 1.472)</w:t>
            </w:r>
          </w:p>
        </w:tc>
        <w:tc>
          <w:tcPr>
            <w:tcW w:w="0" w:type="auto"/>
            <w:vAlign w:val="center"/>
          </w:tcPr>
          <w:p>
            <w:pPr>
              <w:rPr>
                <w:rFonts w:ascii="Times New Roman" w:hAnsi="Times New Roman" w:cs="Times New Roman"/>
                <w:sz w:val="20"/>
                <w:szCs w:val="20"/>
              </w:rPr>
            </w:pPr>
          </w:p>
        </w:tc>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-0.031</w:t>
            </w:r>
          </w:p>
        </w:tc>
        <w:tc>
          <w:tcPr>
            <w:tcW w:w="0" w:type="auto"/>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w:t>
            </w:r>
            <w:r>
              <w:rPr>
                <w:rFonts w:ascii="Times New Roman" w:hAnsi="Times New Roman" w:cs="Times New Roman"/>
                <w:sz w:val="20"/>
                <w:szCs w:val="20"/>
              </w:rPr>
              <w:t>0.050</w:t>
            </w:r>
            <w:r>
              <w:rPr>
                <w:rFonts w:ascii="Times New Roman" w:hAnsi="Times New Roman" w:eastAsia="DengXian" w:cs="Times New Roman"/>
                <w:color w:val="000000"/>
                <w:sz w:val="20"/>
                <w:szCs w:val="20"/>
              </w:rPr>
              <w:t>)</w:t>
            </w:r>
          </w:p>
        </w:tc>
        <w:tc>
          <w:tcPr>
            <w:tcW w:w="0" w:type="auto"/>
            <w:vAlign w:val="center"/>
          </w:tcPr>
          <w:p>
            <w:pPr>
              <w:rPr>
                <w:rFonts w:ascii="Times New Roman" w:hAnsi="Times New Roman" w:cs="Times New Roman"/>
                <w:sz w:val="20"/>
                <w:szCs w:val="20"/>
              </w:rPr>
            </w:pPr>
          </w:p>
        </w:tc>
        <w:tc>
          <w:tcPr>
            <w:tcW w:w="0" w:type="auto"/>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.869</w:t>
            </w:r>
          </w:p>
        </w:tc>
        <w:tc>
          <w:tcPr>
            <w:tcW w:w="0" w:type="auto"/>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(0.496, 1.520)</w:t>
            </w:r>
          </w:p>
        </w:tc>
        <w:tc>
          <w:tcPr>
            <w:tcW w:w="0" w:type="auto"/>
            <w:vAlign w:val="center"/>
          </w:tcPr>
          <w:p>
            <w:pPr>
              <w:rPr>
                <w:rFonts w:ascii="Times New Roman" w:hAnsi="Times New Roman" w:cs="Times New Roman"/>
                <w:sz w:val="20"/>
                <w:szCs w:val="20"/>
              </w:rPr>
            </w:pPr>
          </w:p>
        </w:tc>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0.007</w:t>
            </w:r>
          </w:p>
        </w:tc>
        <w:tc>
          <w:tcPr>
            <w:tcW w:w="0" w:type="auto"/>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w:t>
            </w:r>
            <w:r>
              <w:rPr>
                <w:rFonts w:ascii="Times New Roman" w:hAnsi="Times New Roman" w:cs="Times New Roman"/>
                <w:sz w:val="20"/>
                <w:szCs w:val="20"/>
              </w:rPr>
              <w:t>0.036</w:t>
            </w:r>
            <w:r>
              <w:rPr>
                <w:rFonts w:ascii="Times New Roman" w:hAnsi="Times New Roman" w:eastAsia="DengXian" w:cs="Times New Roman"/>
                <w:color w:val="000000"/>
                <w:sz w:val="20"/>
                <w:szCs w:val="20"/>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Control variables</w:t>
            </w: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02"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Time effect</w:t>
            </w: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Individual effect</w:t>
            </w: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R</w:t>
            </w:r>
            <w:r>
              <w:rPr>
                <w:rFonts w:ascii="Times New Roman" w:hAnsi="Times New Roman" w:cs="Times New Roman"/>
                <w:sz w:val="20"/>
                <w:szCs w:val="20"/>
                <w:vertAlign w:val="superscript"/>
              </w:rPr>
              <w:t>2</w:t>
            </w:r>
            <w:r>
              <w:rPr>
                <w:rFonts w:ascii="Times New Roman" w:hAnsi="Times New Roman" w:cs="Times New Roman"/>
                <w:sz w:val="20"/>
                <w:szCs w:val="20"/>
              </w:rPr>
              <w:t>/ Pseudo R</w:t>
            </w:r>
            <w:r>
              <w:rPr>
                <w:rFonts w:ascii="Times New Roman" w:hAnsi="Times New Roman" w:cs="Times New Roman"/>
                <w:sz w:val="20"/>
                <w:szCs w:val="20"/>
                <w:vertAlign w:val="superscript"/>
              </w:rPr>
              <w:t>2</w:t>
            </w:r>
          </w:p>
        </w:tc>
        <w:tc>
          <w:tcPr>
            <w:tcW w:w="0" w:type="auto"/>
            <w:gridSpan w:val="2"/>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.0736</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0.051</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.090</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0.058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gridSpan w:val="12"/>
            <w:vAlign w:val="center"/>
          </w:tcPr>
          <w:p>
            <w:pPr>
              <w:rPr>
                <w:rFonts w:ascii="Times New Roman" w:hAnsi="Times New Roman" w:cs="Times New Roman"/>
                <w:sz w:val="20"/>
                <w:szCs w:val="20"/>
              </w:rPr>
            </w:pPr>
            <w:r>
              <w:rPr>
                <w:rFonts w:ascii="Times New Roman" w:hAnsi="Times New Roman" w:cs="Times New Roman"/>
                <w:b/>
                <w:bCs/>
                <w:sz w:val="20"/>
                <w:szCs w:val="20"/>
              </w:rPr>
              <w:t>Panel D: 60 years old and above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02" w:hRule="atLeast"/>
        </w:trPr>
        <w:tc>
          <w:tcPr>
            <w:tcW w:w="0" w:type="auto"/>
            <w:vAlign w:val="center"/>
          </w:tcPr>
          <w:p>
            <w:pPr>
              <w:rPr>
                <w:rFonts w:ascii="Times New Roman" w:hAnsi="Times New Roman" w:cs="Times New Roman"/>
                <w:b/>
                <w:bCs/>
                <w:sz w:val="20"/>
                <w:szCs w:val="20"/>
              </w:rPr>
            </w:pPr>
            <w:r>
              <w:rPr>
                <w:rFonts w:ascii="Times New Roman" w:hAnsi="Times New Roman" w:cs="Times New Roman"/>
                <w:sz w:val="20"/>
                <w:szCs w:val="20"/>
              </w:rPr>
              <w:t>URRBMI</w:t>
            </w:r>
          </w:p>
        </w:tc>
        <w:tc>
          <w:tcPr>
            <w:tcW w:w="0" w:type="auto"/>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.780***</w:t>
            </w:r>
          </w:p>
        </w:tc>
        <w:tc>
          <w:tcPr>
            <w:tcW w:w="0" w:type="auto"/>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(0.533, 1.099)</w:t>
            </w:r>
          </w:p>
        </w:tc>
        <w:tc>
          <w:tcPr>
            <w:tcW w:w="0" w:type="auto"/>
            <w:vAlign w:val="center"/>
          </w:tcPr>
          <w:p>
            <w:pPr>
              <w:rPr>
                <w:rFonts w:ascii="Times New Roman" w:hAnsi="Times New Roman" w:cs="Times New Roman"/>
                <w:sz w:val="20"/>
                <w:szCs w:val="20"/>
              </w:rPr>
            </w:pPr>
          </w:p>
        </w:tc>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-0.126***</w:t>
            </w:r>
          </w:p>
        </w:tc>
        <w:tc>
          <w:tcPr>
            <w:tcW w:w="0" w:type="auto"/>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w:t>
            </w:r>
            <w:r>
              <w:rPr>
                <w:rFonts w:ascii="Times New Roman" w:hAnsi="Times New Roman" w:cs="Times New Roman"/>
                <w:sz w:val="20"/>
                <w:szCs w:val="20"/>
              </w:rPr>
              <w:t>0.036</w:t>
            </w:r>
            <w:r>
              <w:rPr>
                <w:rFonts w:ascii="Times New Roman" w:hAnsi="Times New Roman" w:eastAsia="DengXian" w:cs="Times New Roman"/>
                <w:color w:val="000000"/>
                <w:sz w:val="20"/>
                <w:szCs w:val="20"/>
              </w:rPr>
              <w:t>)</w:t>
            </w:r>
          </w:p>
        </w:tc>
        <w:tc>
          <w:tcPr>
            <w:tcW w:w="0" w:type="auto"/>
            <w:vAlign w:val="center"/>
          </w:tcPr>
          <w:p>
            <w:pPr>
              <w:rPr>
                <w:rFonts w:ascii="Times New Roman" w:hAnsi="Times New Roman" w:cs="Times New Roman"/>
                <w:sz w:val="20"/>
                <w:szCs w:val="20"/>
              </w:rPr>
            </w:pPr>
          </w:p>
        </w:tc>
        <w:tc>
          <w:tcPr>
            <w:tcW w:w="0" w:type="auto"/>
            <w:vAlign w:val="center"/>
          </w:tcPr>
          <w:p>
            <w:pPr>
              <w:rPr>
                <w:rFonts w:ascii="Times New Roman" w:hAnsi="Times New Roman" w:cs="Times New Roman"/>
                <w:sz w:val="20"/>
                <w:szCs w:val="20"/>
              </w:rPr>
            </w:pPr>
            <w:r>
              <w:rPr>
                <w:rFonts w:hint="eastAsia" w:ascii="Times New Roman" w:hAnsi="Times New Roman" w:cs="Times New Roman"/>
                <w:sz w:val="20"/>
                <w:szCs w:val="20"/>
              </w:rPr>
              <w:t>1</w:t>
            </w:r>
            <w:r>
              <w:rPr>
                <w:rFonts w:ascii="Times New Roman" w:hAnsi="Times New Roman" w:cs="Times New Roman"/>
                <w:sz w:val="20"/>
                <w:szCs w:val="20"/>
              </w:rPr>
              <w:t>.166</w:t>
            </w:r>
          </w:p>
        </w:tc>
        <w:tc>
          <w:tcPr>
            <w:tcW w:w="0" w:type="auto"/>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(0.823, 1.653)</w:t>
            </w:r>
          </w:p>
        </w:tc>
        <w:tc>
          <w:tcPr>
            <w:tcW w:w="0" w:type="auto"/>
            <w:vAlign w:val="center"/>
          </w:tcPr>
          <w:p>
            <w:pPr>
              <w:rPr>
                <w:rFonts w:ascii="Times New Roman" w:hAnsi="Times New Roman" w:cs="Times New Roman"/>
                <w:sz w:val="20"/>
                <w:szCs w:val="20"/>
              </w:rPr>
            </w:pPr>
          </w:p>
        </w:tc>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0.049**</w:t>
            </w:r>
          </w:p>
        </w:tc>
        <w:tc>
          <w:tcPr>
            <w:tcW w:w="0" w:type="auto"/>
            <w:vAlign w:val="center"/>
          </w:tcPr>
          <w:p>
            <w:pPr>
              <w:rPr>
                <w:rFonts w:ascii="Times New Roman" w:hAnsi="Times New Roman" w:cs="Times New Roman"/>
                <w:sz w:val="20"/>
                <w:szCs w:val="20"/>
              </w:rPr>
            </w:pPr>
            <w:r>
              <w:rPr>
                <w:rFonts w:ascii="Times New Roman" w:hAnsi="Times New Roman" w:eastAsia="DengXian" w:cs="Times New Roman"/>
                <w:color w:val="000000"/>
                <w:sz w:val="20"/>
                <w:szCs w:val="20"/>
              </w:rPr>
              <w:t>(</w:t>
            </w:r>
            <w:r>
              <w:rPr>
                <w:rFonts w:ascii="Times New Roman" w:hAnsi="Times New Roman" w:cs="Times New Roman"/>
                <w:sz w:val="20"/>
                <w:szCs w:val="20"/>
              </w:rPr>
              <w:t>0.020</w:t>
            </w:r>
            <w:r>
              <w:rPr>
                <w:rFonts w:ascii="Times New Roman" w:hAnsi="Times New Roman" w:eastAsia="DengXian" w:cs="Times New Roman"/>
                <w:color w:val="000000"/>
                <w:sz w:val="20"/>
                <w:szCs w:val="20"/>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Control variables</w:t>
            </w: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Time effect</w:t>
            </w: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Individual effect</w:t>
            </w: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Yes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80" w:hRule="atLeast"/>
        </w:trPr>
        <w:tc>
          <w:tcPr>
            <w:tcW w:w="0" w:type="auto"/>
            <w:vAlign w:val="center"/>
          </w:tcPr>
          <w:p>
            <w:pPr>
              <w:rPr>
                <w:rFonts w:ascii="Times New Roman" w:hAnsi="Times New Roman" w:cs="Times New Roman"/>
                <w:sz w:val="20"/>
                <w:szCs w:val="20"/>
              </w:rPr>
            </w:pPr>
            <w:r>
              <w:rPr>
                <w:rFonts w:ascii="Times New Roman" w:hAnsi="Times New Roman" w:cs="Times New Roman"/>
                <w:sz w:val="20"/>
                <w:szCs w:val="20"/>
              </w:rPr>
              <w:t>R</w:t>
            </w:r>
            <w:r>
              <w:rPr>
                <w:rFonts w:ascii="Times New Roman" w:hAnsi="Times New Roman" w:cs="Times New Roman"/>
                <w:sz w:val="20"/>
                <w:szCs w:val="20"/>
                <w:vertAlign w:val="superscript"/>
              </w:rPr>
              <w:t>2</w:t>
            </w:r>
            <w:r>
              <w:rPr>
                <w:rFonts w:ascii="Times New Roman" w:hAnsi="Times New Roman" w:cs="Times New Roman"/>
                <w:sz w:val="20"/>
                <w:szCs w:val="20"/>
              </w:rPr>
              <w:t>/ Pseudo R</w:t>
            </w:r>
            <w:r>
              <w:rPr>
                <w:rFonts w:ascii="Times New Roman" w:hAnsi="Times New Roman" w:cs="Times New Roman"/>
                <w:sz w:val="20"/>
                <w:szCs w:val="20"/>
                <w:vertAlign w:val="superscript"/>
              </w:rPr>
              <w:t>2</w:t>
            </w:r>
          </w:p>
        </w:tc>
        <w:tc>
          <w:tcPr>
            <w:tcW w:w="0" w:type="auto"/>
            <w:gridSpan w:val="2"/>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.065</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0.044</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hint="eastAsia" w:ascii="Times New Roman" w:hAnsi="Times New Roman" w:cs="Times New Roman"/>
                <w:sz w:val="20"/>
                <w:szCs w:val="20"/>
              </w:rPr>
              <w:t>0</w:t>
            </w:r>
            <w:r>
              <w:rPr>
                <w:rFonts w:ascii="Times New Roman" w:hAnsi="Times New Roman" w:cs="Times New Roman"/>
                <w:sz w:val="20"/>
                <w:szCs w:val="20"/>
              </w:rPr>
              <w:t>.077</w:t>
            </w:r>
          </w:p>
        </w:tc>
        <w:tc>
          <w:tcPr>
            <w:tcW w:w="0" w:type="auto"/>
            <w:vAlign w:val="center"/>
          </w:tcPr>
          <w:p>
            <w:pPr>
              <w:rPr>
                <w:rFonts w:ascii="Times New Roman" w:hAnsi="Times New Roman" w:cs="Times New Roman"/>
                <w:sz w:val="20"/>
                <w:szCs w:val="20"/>
              </w:rPr>
            </w:pPr>
          </w:p>
        </w:tc>
        <w:tc>
          <w:tcPr>
            <w:tcW w:w="0" w:type="auto"/>
            <w:gridSpan w:val="2"/>
            <w:vAlign w:val="center"/>
          </w:tcPr>
          <w:p>
            <w:pPr>
              <w:rPr>
                <w:rFonts w:ascii="Times New Roman" w:hAnsi="Times New Roman" w:cs="Times New Roman"/>
                <w:sz w:val="20"/>
                <w:szCs w:val="20"/>
              </w:rPr>
            </w:pPr>
            <w:r>
              <w:rPr>
                <w:rFonts w:ascii="Times New Roman" w:hAnsi="Times New Roman" w:cs="Times New Roman"/>
                <w:sz w:val="20"/>
                <w:szCs w:val="20"/>
              </w:rPr>
              <w:t>0.064</w:t>
            </w:r>
          </w:p>
        </w:tc>
      </w:tr>
    </w:tbl>
    <w:p>
      <w:pPr>
        <w:rPr>
          <w:rFonts w:ascii="Times New Roman" w:hAnsi="Times New Roman" w:cs="Times New Roman"/>
          <w:b/>
          <w:bCs/>
          <w:sz w:val="18"/>
          <w:szCs w:val="18"/>
        </w:rPr>
      </w:pPr>
      <w:r>
        <w:rPr>
          <w:rFonts w:ascii="Times New Roman" w:hAnsi="Times New Roman" w:cs="Times New Roman"/>
          <w:sz w:val="18"/>
          <w:szCs w:val="18"/>
        </w:rPr>
        <w:t xml:space="preserve">Note: Odds </w:t>
      </w:r>
      <w:r>
        <w:rPr>
          <w:rFonts w:hint="default" w:ascii="Times New Roman" w:hAnsi="Times New Roman" w:cs="Times New Roman"/>
          <w:sz w:val="18"/>
          <w:szCs w:val="18"/>
        </w:rPr>
        <w:t>r</w:t>
      </w:r>
      <w:r>
        <w:rPr>
          <w:rFonts w:ascii="Times New Roman" w:hAnsi="Times New Roman" w:cs="Times New Roman"/>
          <w:sz w:val="18"/>
          <w:szCs w:val="18"/>
        </w:rPr>
        <w:t>atios (ORs) are reported for logit models, whereas</w:t>
      </w:r>
      <w:r>
        <w:rPr>
          <w:rFonts w:hint="eastAsia" w:ascii="Times New Roman" w:hAnsi="Times New Roman" w:cs="Times New Roman"/>
          <w:sz w:val="18"/>
          <w:szCs w:val="18"/>
        </w:rPr>
        <w:t xml:space="preserve"> </w:t>
      </w:r>
      <w:r>
        <w:rPr>
          <w:rFonts w:ascii="Times New Roman" w:hAnsi="Times New Roman" w:cs="Times New Roman"/>
          <w:sz w:val="18"/>
          <w:szCs w:val="18"/>
        </w:rPr>
        <w:t>coefficients are reported for linear regression models. Significance levels *</w:t>
      </w:r>
      <w:r>
        <w:rPr>
          <w:rFonts w:ascii="Times New Roman" w:hAnsi="Times New Roman" w:cs="Times New Roman"/>
          <w:i/>
          <w:iCs/>
          <w:sz w:val="18"/>
          <w:szCs w:val="18"/>
        </w:rPr>
        <w:t>P</w:t>
      </w:r>
      <w:r>
        <w:rPr>
          <w:rFonts w:ascii="Times New Roman" w:hAnsi="Times New Roman" w:cs="Times New Roman"/>
          <w:sz w:val="18"/>
          <w:szCs w:val="18"/>
        </w:rPr>
        <w:t xml:space="preserve"> &lt; 0.1; **</w:t>
      </w:r>
      <w:r>
        <w:rPr>
          <w:rFonts w:ascii="Times New Roman" w:hAnsi="Times New Roman" w:cs="Times New Roman"/>
          <w:i/>
          <w:iCs/>
          <w:sz w:val="18"/>
          <w:szCs w:val="18"/>
        </w:rPr>
        <w:t>P</w:t>
      </w:r>
      <w:r>
        <w:rPr>
          <w:rFonts w:ascii="Times New Roman" w:hAnsi="Times New Roman" w:cs="Times New Roman"/>
          <w:sz w:val="18"/>
          <w:szCs w:val="18"/>
        </w:rPr>
        <w:t xml:space="preserve"> &lt; 0.05; ***</w:t>
      </w:r>
      <w:r>
        <w:rPr>
          <w:rFonts w:ascii="Times New Roman" w:hAnsi="Times New Roman" w:cs="Times New Roman"/>
          <w:i/>
          <w:iCs/>
          <w:sz w:val="18"/>
          <w:szCs w:val="18"/>
        </w:rPr>
        <w:t>P</w:t>
      </w:r>
      <w:r>
        <w:rPr>
          <w:rFonts w:ascii="Times New Roman" w:hAnsi="Times New Roman" w:cs="Times New Roman"/>
          <w:sz w:val="18"/>
          <w:szCs w:val="18"/>
        </w:rPr>
        <w:t xml:space="preserve"> &lt; 0.01. Robust standard errors are reported in brackets and clustered by provinces. Additional controls included the variables of gender, age, marital status, education status, personal income, chronic disease, and self-reported health status. All regressions control for time-fixed effect and province-fixed effect.</w:t>
      </w:r>
    </w:p>
    <w:p>
      <w:pPr>
        <w:rPr>
          <w:rFonts w:ascii="Times New Roman" w:hAnsi="Times New Roman" w:cs="Times New Roman"/>
          <w:b/>
          <w:bCs/>
          <w:szCs w:val="21"/>
        </w:rPr>
      </w:pPr>
      <w:r>
        <w:rPr>
          <w:rFonts w:ascii="Times New Roman" w:hAnsi="Times New Roman" w:cs="Times New Roman"/>
          <w:sz w:val="18"/>
          <w:szCs w:val="18"/>
        </w:rPr>
        <w:t>Abbreviations: URRBMI, Urban and Rural Resident Basic Medical Insurance.</w:t>
      </w:r>
    </w:p>
    <w:p>
      <w:pPr>
        <w:rPr>
          <w:rFonts w:ascii="Times New Roman" w:hAnsi="Times New Roman" w:cs="Times New Roman"/>
          <w:b/>
          <w:bCs/>
          <w:szCs w:val="21"/>
        </w:rPr>
      </w:pPr>
    </w:p>
    <w:p>
      <w:pPr>
        <w:rPr>
          <w:rFonts w:ascii="Times New Roman" w:hAnsi="Times New Roman" w:cs="Times New Roman"/>
          <w:b/>
          <w:bCs/>
          <w:szCs w:val="21"/>
        </w:rPr>
      </w:pPr>
    </w:p>
    <w:p>
      <w:pPr>
        <w:rPr>
          <w:rFonts w:ascii="Times New Roman" w:hAnsi="Times New Roman" w:cs="Times New Roman"/>
          <w:b/>
          <w:bCs/>
          <w:szCs w:val="21"/>
        </w:rPr>
      </w:pPr>
    </w:p>
    <w:p>
      <w:pPr>
        <w:rPr>
          <w:rFonts w:ascii="Times New Roman" w:hAnsi="Times New Roman" w:cs="Times New Roman"/>
          <w:b/>
          <w:bCs/>
          <w:szCs w:val="21"/>
        </w:rPr>
      </w:pPr>
    </w:p>
    <w:p>
      <w:pPr>
        <w:rPr>
          <w:rFonts w:ascii="Times New Roman" w:hAnsi="Times New Roman" w:cs="Times New Roman"/>
          <w:b/>
          <w:bCs/>
          <w:szCs w:val="21"/>
        </w:rPr>
      </w:pPr>
    </w:p>
    <w:p>
      <w:pPr>
        <w:rPr>
          <w:rFonts w:ascii="Times New Roman" w:hAnsi="Times New Roman" w:cs="Times New Roman"/>
          <w:b/>
          <w:bCs/>
          <w:szCs w:val="21"/>
        </w:rPr>
      </w:pPr>
    </w:p>
    <w:p>
      <w:pPr>
        <w:rPr>
          <w:rFonts w:ascii="Times New Roman" w:hAnsi="Times New Roman" w:cs="Times New Roman"/>
          <w:b/>
          <w:bCs/>
          <w:szCs w:val="21"/>
        </w:rPr>
      </w:pPr>
    </w:p>
    <w:p>
      <w:pPr>
        <w:rPr>
          <w:rFonts w:ascii="Times New Roman" w:hAnsi="Times New Roman" w:cs="Times New Roman"/>
          <w:b/>
          <w:bCs/>
          <w:szCs w:val="21"/>
        </w:rPr>
      </w:pPr>
    </w:p>
    <w:p>
      <w:pPr>
        <w:rPr>
          <w:rFonts w:ascii="Times New Roman" w:hAnsi="Times New Roman" w:cs="Times New Roman"/>
          <w:b/>
          <w:bCs/>
          <w:szCs w:val="21"/>
        </w:rPr>
      </w:pPr>
    </w:p>
    <w:p>
      <w:pPr>
        <w:spacing w:line="360" w:lineRule="auto"/>
        <w:rPr>
          <w:rFonts w:ascii="Times New Roman" w:hAnsi="Times New Roman" w:cs="Times New Roman"/>
          <w:b/>
          <w:bCs/>
          <w:szCs w:val="21"/>
        </w:rPr>
        <w:sectPr>
          <w:pgSz w:w="16840" w:h="11900" w:orient="landscape"/>
          <w:pgMar w:top="1800" w:right="1440" w:bottom="1800" w:left="1440" w:header="851" w:footer="992" w:gutter="0"/>
          <w:cols w:space="425" w:num="1"/>
          <w:docGrid w:type="lines" w:linePitch="312" w:charSpace="0"/>
        </w:sectPr>
      </w:pPr>
    </w:p>
    <w:p>
      <w:pPr>
        <w:spacing w:line="360" w:lineRule="auto"/>
        <w:rPr>
          <w:rFonts w:ascii="Times New Roman" w:hAnsi="Times New Roman" w:cs="Times New Roman"/>
          <w:szCs w:val="21"/>
        </w:rPr>
      </w:pPr>
      <w:r>
        <w:rPr>
          <w:rFonts w:ascii="Times New Roman" w:hAnsi="Times New Roman" w:cs="Times New Roman"/>
          <w:b/>
          <w:bCs/>
          <w:szCs w:val="21"/>
        </w:rPr>
        <w:t xml:space="preserve">Table </w:t>
      </w:r>
      <w:r>
        <w:rPr>
          <w:rFonts w:hint="default" w:ascii="Times New Roman" w:hAnsi="Times New Roman" w:cs="Times New Roman"/>
          <w:b/>
          <w:bCs/>
          <w:szCs w:val="21"/>
        </w:rPr>
        <w:t>S</w:t>
      </w:r>
      <w:r>
        <w:rPr>
          <w:rFonts w:ascii="Times New Roman" w:hAnsi="Times New Roman" w:cs="Times New Roman"/>
          <w:b/>
          <w:bCs/>
          <w:szCs w:val="21"/>
        </w:rPr>
        <w:t xml:space="preserve">7. </w:t>
      </w:r>
      <w:r>
        <w:rPr>
          <w:rFonts w:ascii="Times New Roman" w:hAnsi="Times New Roman" w:cs="Times New Roman"/>
          <w:szCs w:val="21"/>
        </w:rPr>
        <w:t>Robustness</w:t>
      </w:r>
      <w:r>
        <w:rPr>
          <w:rFonts w:hint="eastAsia" w:ascii="Times New Roman" w:hAnsi="Times New Roman" w:cs="Times New Roman"/>
          <w:szCs w:val="21"/>
        </w:rPr>
        <w:t xml:space="preserve"> </w:t>
      </w:r>
      <w:r>
        <w:rPr>
          <w:rFonts w:ascii="Times New Roman" w:hAnsi="Times New Roman" w:cs="Times New Roman"/>
          <w:szCs w:val="21"/>
        </w:rPr>
        <w:t xml:space="preserve">analysis-The effects of URRBMI integration on </w:t>
      </w:r>
      <w:r>
        <w:rPr>
          <w:rFonts w:hint="eastAsia" w:ascii="Times New Roman" w:hAnsi="Times New Roman" w:cs="Times New Roman"/>
          <w:szCs w:val="21"/>
        </w:rPr>
        <w:t>healthcare</w:t>
      </w:r>
      <w:r>
        <w:rPr>
          <w:rFonts w:ascii="Times New Roman" w:hAnsi="Times New Roman" w:cs="Times New Roman"/>
          <w:szCs w:val="21"/>
        </w:rPr>
        <w:t xml:space="preserve"> </w:t>
      </w:r>
      <w:r>
        <w:rPr>
          <w:rFonts w:hint="eastAsia" w:ascii="Times New Roman" w:hAnsi="Times New Roman" w:cs="Times New Roman"/>
          <w:szCs w:val="21"/>
        </w:rPr>
        <w:t>u</w:t>
      </w:r>
      <w:r>
        <w:rPr>
          <w:rFonts w:ascii="Times New Roman" w:hAnsi="Times New Roman" w:cs="Times New Roman"/>
          <w:szCs w:val="21"/>
        </w:rPr>
        <w:t xml:space="preserve">tilization </w:t>
      </w:r>
      <w:r>
        <w:rPr>
          <w:rFonts w:hint="eastAsia" w:ascii="Times New Roman" w:hAnsi="Times New Roman" w:cs="Times New Roman"/>
          <w:szCs w:val="21"/>
        </w:rPr>
        <w:t>u</w:t>
      </w:r>
      <w:r>
        <w:rPr>
          <w:rFonts w:ascii="Times New Roman" w:hAnsi="Times New Roman" w:cs="Times New Roman"/>
          <w:szCs w:val="21"/>
        </w:rPr>
        <w:t xml:space="preserve">sing PSM-DID model </w:t>
      </w:r>
      <w:r>
        <w:rPr>
          <w:rFonts w:ascii="Times New Roman" w:hAnsi="Times New Roman" w:cs="Times New Roman"/>
          <w:color w:val="000000" w:themeColor="text1"/>
          <w:sz w:val="20"/>
          <w:szCs w:val="20"/>
          <w14:textFill>
            <w14:solidFill>
              <w14:schemeClr w14:val="tx1"/>
            </w14:solidFill>
          </w14:textFill>
        </w:rPr>
        <w:t>(China, 2011-2018).</w:t>
      </w:r>
    </w:p>
    <w:tbl>
      <w:tblPr>
        <w:tblStyle w:val="3"/>
        <w:tblW w:w="13936"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1"/>
        <w:gridCol w:w="1318"/>
        <w:gridCol w:w="1402"/>
        <w:gridCol w:w="229"/>
        <w:gridCol w:w="1497"/>
        <w:gridCol w:w="985"/>
        <w:gridCol w:w="229"/>
        <w:gridCol w:w="1253"/>
        <w:gridCol w:w="1333"/>
        <w:gridCol w:w="229"/>
        <w:gridCol w:w="1417"/>
        <w:gridCol w:w="93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9" w:hRule="atLeast"/>
        </w:trPr>
        <w:tc>
          <w:tcPr>
            <w:tcW w:w="0" w:type="auto"/>
            <w:vMerge w:val="restart"/>
            <w:tcBorders>
              <w:top w:val="single" w:color="auto" w:sz="4" w:space="0"/>
            </w:tcBorders>
          </w:tcPr>
          <w:p>
            <w:pPr>
              <w:rPr>
                <w:rFonts w:ascii="Times New Roman" w:hAnsi="Times New Roman" w:cs="Times New Roman"/>
                <w:b/>
                <w:bCs/>
                <w:color w:val="000000" w:themeColor="text1"/>
                <w:sz w:val="18"/>
                <w:szCs w:val="18"/>
                <w14:textFill>
                  <w14:solidFill>
                    <w14:schemeClr w14:val="tx1"/>
                  </w14:solidFill>
                </w14:textFill>
              </w:rPr>
            </w:pPr>
          </w:p>
        </w:tc>
        <w:tc>
          <w:tcPr>
            <w:tcW w:w="0" w:type="auto"/>
            <w:gridSpan w:val="2"/>
            <w:tcBorders>
              <w:top w:val="single" w:color="auto" w:sz="4" w:space="0"/>
              <w:bottom w:val="single" w:color="auto" w:sz="4" w:space="0"/>
            </w:tcBorders>
            <w:vAlign w:val="center"/>
          </w:tcPr>
          <w:p>
            <w:pP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Probability of Outpatient Visits</w:t>
            </w:r>
          </w:p>
        </w:tc>
        <w:tc>
          <w:tcPr>
            <w:tcW w:w="0" w:type="auto"/>
            <w:tcBorders>
              <w:top w:val="single" w:color="auto" w:sz="4" w:space="0"/>
              <w:bottom w:val="nil"/>
            </w:tcBorders>
          </w:tcPr>
          <w:p>
            <w:pPr>
              <w:rPr>
                <w:rFonts w:ascii="Times New Roman" w:hAnsi="Times New Roman" w:cs="Times New Roman"/>
                <w:b/>
                <w:bCs/>
                <w:color w:val="000000" w:themeColor="text1"/>
                <w:sz w:val="18"/>
                <w:szCs w:val="18"/>
                <w14:textFill>
                  <w14:solidFill>
                    <w14:schemeClr w14:val="tx1"/>
                  </w14:solidFill>
                </w14:textFill>
              </w:rPr>
            </w:pPr>
          </w:p>
        </w:tc>
        <w:tc>
          <w:tcPr>
            <w:tcW w:w="0" w:type="auto"/>
            <w:gridSpan w:val="2"/>
            <w:tcBorders>
              <w:top w:val="single" w:color="auto" w:sz="4" w:space="0"/>
              <w:bottom w:val="single" w:color="auto" w:sz="4" w:space="0"/>
            </w:tcBorders>
            <w:vAlign w:val="center"/>
          </w:tcPr>
          <w:p>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Number of Outpatient Visits</w:t>
            </w:r>
          </w:p>
        </w:tc>
        <w:tc>
          <w:tcPr>
            <w:tcW w:w="0" w:type="auto"/>
            <w:tcBorders>
              <w:top w:val="single" w:color="auto" w:sz="4" w:space="0"/>
              <w:bottom w:val="nil"/>
            </w:tcBorders>
          </w:tcPr>
          <w:p>
            <w:pPr>
              <w:rPr>
                <w:rFonts w:ascii="Times New Roman" w:hAnsi="Times New Roman" w:cs="Times New Roman"/>
                <w:b/>
                <w:bCs/>
                <w:color w:val="000000" w:themeColor="text1"/>
                <w:sz w:val="18"/>
                <w:szCs w:val="18"/>
                <w14:textFill>
                  <w14:solidFill>
                    <w14:schemeClr w14:val="tx1"/>
                  </w14:solidFill>
                </w14:textFill>
              </w:rPr>
            </w:pPr>
          </w:p>
        </w:tc>
        <w:tc>
          <w:tcPr>
            <w:tcW w:w="0" w:type="auto"/>
            <w:gridSpan w:val="2"/>
            <w:tcBorders>
              <w:top w:val="single" w:color="auto" w:sz="4" w:space="0"/>
              <w:bottom w:val="single" w:color="auto" w:sz="4" w:space="0"/>
            </w:tcBorders>
            <w:vAlign w:val="center"/>
          </w:tcPr>
          <w:p>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Probability of Inpatient Visits</w:t>
            </w:r>
          </w:p>
        </w:tc>
        <w:tc>
          <w:tcPr>
            <w:tcW w:w="0" w:type="auto"/>
            <w:tcBorders>
              <w:top w:val="single" w:color="auto" w:sz="4" w:space="0"/>
              <w:bottom w:val="nil"/>
            </w:tcBorders>
          </w:tcPr>
          <w:p>
            <w:pPr>
              <w:rPr>
                <w:rFonts w:ascii="Times New Roman" w:hAnsi="Times New Roman" w:cs="Times New Roman"/>
                <w:b/>
                <w:bCs/>
                <w:color w:val="000000" w:themeColor="text1"/>
                <w:sz w:val="18"/>
                <w:szCs w:val="18"/>
                <w14:textFill>
                  <w14:solidFill>
                    <w14:schemeClr w14:val="tx1"/>
                  </w14:solidFill>
                </w14:textFill>
              </w:rPr>
            </w:pPr>
          </w:p>
        </w:tc>
        <w:tc>
          <w:tcPr>
            <w:tcW w:w="0" w:type="auto"/>
            <w:gridSpan w:val="2"/>
            <w:tcBorders>
              <w:top w:val="single" w:color="auto" w:sz="4" w:space="0"/>
              <w:bottom w:val="single" w:color="auto" w:sz="4" w:space="0"/>
            </w:tcBorders>
            <w:vAlign w:val="center"/>
          </w:tcPr>
          <w:p>
            <w:pP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Number of Inpatient Visits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64" w:hRule="atLeast"/>
        </w:trPr>
        <w:tc>
          <w:tcPr>
            <w:tcW w:w="0" w:type="auto"/>
            <w:vMerge w:val="continue"/>
            <w:tcBorders>
              <w:bottom w:val="single" w:color="auto" w:sz="4" w:space="0"/>
            </w:tcBorders>
          </w:tcPr>
          <w:p>
            <w:pPr>
              <w:rPr>
                <w:rFonts w:ascii="Times New Roman" w:hAnsi="Times New Roman" w:cs="Times New Roman"/>
                <w:b/>
                <w:bCs/>
                <w:color w:val="000000" w:themeColor="text1"/>
                <w:sz w:val="18"/>
                <w:szCs w:val="18"/>
                <w14:textFill>
                  <w14:solidFill>
                    <w14:schemeClr w14:val="tx1"/>
                  </w14:solidFill>
                </w14:textFill>
              </w:rPr>
            </w:pPr>
          </w:p>
        </w:tc>
        <w:tc>
          <w:tcPr>
            <w:tcW w:w="0" w:type="auto"/>
            <w:tcBorders>
              <w:top w:val="single" w:color="auto" w:sz="4" w:space="0"/>
              <w:bottom w:val="single" w:color="auto" w:sz="4" w:space="0"/>
            </w:tcBorders>
            <w:vAlign w:val="center"/>
          </w:tcPr>
          <w:p>
            <w:pP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Odds Ratio</w:t>
            </w:r>
            <w:r>
              <w:rPr>
                <w:rFonts w:hint="eastAsia" w:ascii="Times New Roman" w:hAnsi="Times New Roman" w:cs="Times New Roman"/>
                <w:b/>
                <w:bCs/>
                <w:color w:val="000000" w:themeColor="text1"/>
                <w:sz w:val="18"/>
                <w:szCs w:val="18"/>
                <w14:textFill>
                  <w14:solidFill>
                    <w14:schemeClr w14:val="tx1"/>
                  </w14:solidFill>
                </w14:textFill>
              </w:rPr>
              <w:t>s</w:t>
            </w:r>
          </w:p>
        </w:tc>
        <w:tc>
          <w:tcPr>
            <w:tcW w:w="0" w:type="auto"/>
            <w:tcBorders>
              <w:top w:val="single" w:color="auto" w:sz="4" w:space="0"/>
              <w:bottom w:val="single" w:color="auto" w:sz="4" w:space="0"/>
            </w:tcBorders>
            <w:vAlign w:val="center"/>
          </w:tcPr>
          <w:p>
            <w:pP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95%CI</w:t>
            </w:r>
          </w:p>
        </w:tc>
        <w:tc>
          <w:tcPr>
            <w:tcW w:w="0" w:type="auto"/>
            <w:tcBorders>
              <w:top w:val="nil"/>
              <w:bottom w:val="single" w:color="auto" w:sz="4" w:space="0"/>
            </w:tcBorders>
            <w:vAlign w:val="center"/>
          </w:tcPr>
          <w:p>
            <w:pPr>
              <w:rPr>
                <w:rFonts w:ascii="Times New Roman" w:hAnsi="Times New Roman" w:cs="Times New Roman"/>
                <w:b/>
                <w:bCs/>
                <w:color w:val="000000" w:themeColor="text1"/>
                <w:sz w:val="18"/>
                <w:szCs w:val="18"/>
                <w14:textFill>
                  <w14:solidFill>
                    <w14:schemeClr w14:val="tx1"/>
                  </w14:solidFill>
                </w14:textFill>
              </w:rPr>
            </w:pPr>
          </w:p>
        </w:tc>
        <w:tc>
          <w:tcPr>
            <w:tcW w:w="0" w:type="auto"/>
            <w:tcBorders>
              <w:top w:val="single" w:color="auto" w:sz="4" w:space="0"/>
              <w:bottom w:val="single" w:color="auto" w:sz="4" w:space="0"/>
            </w:tcBorders>
            <w:vAlign w:val="center"/>
          </w:tcPr>
          <w:p>
            <w:pP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Coefficients</w:t>
            </w:r>
          </w:p>
        </w:tc>
        <w:tc>
          <w:tcPr>
            <w:tcW w:w="0" w:type="auto"/>
            <w:tcBorders>
              <w:top w:val="single" w:color="auto" w:sz="4" w:space="0"/>
              <w:bottom w:val="single" w:color="auto" w:sz="4" w:space="0"/>
            </w:tcBorders>
            <w:vAlign w:val="center"/>
          </w:tcPr>
          <w:p>
            <w:pP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SE</w:t>
            </w:r>
          </w:p>
        </w:tc>
        <w:tc>
          <w:tcPr>
            <w:tcW w:w="0" w:type="auto"/>
            <w:tcBorders>
              <w:top w:val="nil"/>
              <w:bottom w:val="single" w:color="auto" w:sz="4" w:space="0"/>
            </w:tcBorders>
            <w:vAlign w:val="center"/>
          </w:tcPr>
          <w:p>
            <w:pPr>
              <w:rPr>
                <w:rFonts w:ascii="Times New Roman" w:hAnsi="Times New Roman" w:cs="Times New Roman"/>
                <w:b/>
                <w:bCs/>
                <w:color w:val="000000" w:themeColor="text1"/>
                <w:sz w:val="18"/>
                <w:szCs w:val="18"/>
                <w14:textFill>
                  <w14:solidFill>
                    <w14:schemeClr w14:val="tx1"/>
                  </w14:solidFill>
                </w14:textFill>
              </w:rPr>
            </w:pPr>
          </w:p>
        </w:tc>
        <w:tc>
          <w:tcPr>
            <w:tcW w:w="0" w:type="auto"/>
            <w:tcBorders>
              <w:top w:val="single" w:color="auto" w:sz="4" w:space="0"/>
              <w:bottom w:val="single" w:color="auto" w:sz="4" w:space="0"/>
            </w:tcBorders>
            <w:vAlign w:val="center"/>
          </w:tcPr>
          <w:p>
            <w:pP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Odds Ratios</w:t>
            </w:r>
          </w:p>
        </w:tc>
        <w:tc>
          <w:tcPr>
            <w:tcW w:w="0" w:type="auto"/>
            <w:tcBorders>
              <w:top w:val="single" w:color="auto" w:sz="4" w:space="0"/>
              <w:bottom w:val="single" w:color="auto" w:sz="4" w:space="0"/>
            </w:tcBorders>
            <w:vAlign w:val="center"/>
          </w:tcPr>
          <w:p>
            <w:pP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95%CI</w:t>
            </w:r>
          </w:p>
        </w:tc>
        <w:tc>
          <w:tcPr>
            <w:tcW w:w="0" w:type="auto"/>
            <w:tcBorders>
              <w:top w:val="nil"/>
              <w:bottom w:val="single" w:color="auto" w:sz="4" w:space="0"/>
            </w:tcBorders>
            <w:vAlign w:val="center"/>
          </w:tcPr>
          <w:p>
            <w:pPr>
              <w:rPr>
                <w:rFonts w:ascii="Times New Roman" w:hAnsi="Times New Roman" w:cs="Times New Roman"/>
                <w:b/>
                <w:bCs/>
                <w:color w:val="000000" w:themeColor="text1"/>
                <w:sz w:val="18"/>
                <w:szCs w:val="18"/>
                <w14:textFill>
                  <w14:solidFill>
                    <w14:schemeClr w14:val="tx1"/>
                  </w14:solidFill>
                </w14:textFill>
              </w:rPr>
            </w:pPr>
          </w:p>
        </w:tc>
        <w:tc>
          <w:tcPr>
            <w:tcW w:w="0" w:type="auto"/>
            <w:tcBorders>
              <w:top w:val="single" w:color="auto" w:sz="4" w:space="0"/>
              <w:bottom w:val="single" w:color="auto" w:sz="4" w:space="0"/>
            </w:tcBorders>
            <w:vAlign w:val="center"/>
          </w:tcPr>
          <w:p>
            <w:pP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Coefficients</w:t>
            </w:r>
          </w:p>
        </w:tc>
        <w:tc>
          <w:tcPr>
            <w:tcW w:w="0" w:type="auto"/>
            <w:tcBorders>
              <w:top w:val="single" w:color="auto" w:sz="4" w:space="0"/>
              <w:bottom w:val="single" w:color="auto" w:sz="4" w:space="0"/>
            </w:tcBorders>
            <w:vAlign w:val="center"/>
          </w:tcPr>
          <w:p>
            <w:pP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SE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64" w:hRule="atLeast"/>
        </w:trPr>
        <w:tc>
          <w:tcPr>
            <w:tcW w:w="0" w:type="auto"/>
            <w:tcBorders>
              <w:top w:val="single" w:color="auto" w:sz="4" w:space="0"/>
            </w:tcBorders>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URRBMI</w:t>
            </w:r>
          </w:p>
        </w:tc>
        <w:tc>
          <w:tcPr>
            <w:tcW w:w="0" w:type="auto"/>
            <w:tcBorders>
              <w:top w:val="single" w:color="auto" w:sz="4" w:space="0"/>
            </w:tcBorders>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0.815**</w:t>
            </w:r>
          </w:p>
        </w:tc>
        <w:tc>
          <w:tcPr>
            <w:tcW w:w="0" w:type="auto"/>
            <w:tcBorders>
              <w:top w:val="single" w:color="auto" w:sz="4" w:space="0"/>
            </w:tcBorders>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(0.665, 1.000)</w:t>
            </w:r>
          </w:p>
        </w:tc>
        <w:tc>
          <w:tcPr>
            <w:tcW w:w="0" w:type="auto"/>
            <w:tcBorders>
              <w:top w:val="single" w:color="auto" w:sz="4" w:space="0"/>
            </w:tcBorders>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tcBorders>
              <w:top w:val="single" w:color="auto" w:sz="4" w:space="0"/>
            </w:tcBorders>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-0.101***</w:t>
            </w:r>
          </w:p>
        </w:tc>
        <w:tc>
          <w:tcPr>
            <w:tcW w:w="0" w:type="auto"/>
            <w:tcBorders>
              <w:top w:val="single" w:color="auto" w:sz="4" w:space="0"/>
            </w:tcBorders>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(0.026)</w:t>
            </w:r>
          </w:p>
        </w:tc>
        <w:tc>
          <w:tcPr>
            <w:tcW w:w="0" w:type="auto"/>
            <w:tcBorders>
              <w:top w:val="single" w:color="auto" w:sz="4" w:space="0"/>
            </w:tcBorders>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tcBorders>
              <w:top w:val="single" w:color="auto" w:sz="4" w:space="0"/>
            </w:tcBorders>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1.005</w:t>
            </w:r>
          </w:p>
        </w:tc>
        <w:tc>
          <w:tcPr>
            <w:tcW w:w="0" w:type="auto"/>
            <w:tcBorders>
              <w:top w:val="single" w:color="auto" w:sz="4" w:space="0"/>
            </w:tcBorders>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(0.768, 1.315)</w:t>
            </w:r>
          </w:p>
        </w:tc>
        <w:tc>
          <w:tcPr>
            <w:tcW w:w="0" w:type="auto"/>
            <w:tcBorders>
              <w:top w:val="single" w:color="auto" w:sz="4" w:space="0"/>
            </w:tcBorders>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tcBorders>
              <w:top w:val="single" w:color="auto" w:sz="4" w:space="0"/>
            </w:tcBorders>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0.036</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tcBorders>
              <w:top w:val="single" w:color="auto" w:sz="4" w:space="0"/>
            </w:tcBorders>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w:t>
            </w:r>
            <w:r>
              <w:rPr>
                <w:rFonts w:ascii="Times New Roman" w:hAnsi="Times New Roman" w:eastAsia="DengXian" w:cs="Times New Roman"/>
                <w:color w:val="000000"/>
                <w:sz w:val="18"/>
                <w:szCs w:val="18"/>
              </w:rPr>
              <w:t>0.015</w:t>
            </w:r>
            <w:r>
              <w:rPr>
                <w:rFonts w:ascii="Times New Roman" w:hAnsi="Times New Roman" w:eastAsia="DengXian" w:cs="Times New Roman"/>
                <w:color w:val="000000" w:themeColor="text1"/>
                <w:sz w:val="18"/>
                <w:szCs w:val="18"/>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9" w:hRule="atLeast"/>
        </w:trPr>
        <w:tc>
          <w:tcPr>
            <w:tcW w:w="0" w:type="auto"/>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Age (Ref. 45-59 years)</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0.942</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(0.868, 1.021)</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-0.011</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(0.014)</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1.330</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(1.187, 1.490)</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0.047</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w:t>
            </w:r>
            <w:r>
              <w:rPr>
                <w:rFonts w:ascii="Times New Roman" w:hAnsi="Times New Roman" w:eastAsia="DengXian" w:cs="Times New Roman"/>
                <w:color w:val="000000"/>
                <w:sz w:val="18"/>
                <w:szCs w:val="18"/>
              </w:rPr>
              <w:t>0.012</w:t>
            </w:r>
            <w:r>
              <w:rPr>
                <w:rFonts w:ascii="Times New Roman" w:hAnsi="Times New Roman" w:eastAsia="DengXian" w:cs="Times New Roman"/>
                <w:color w:val="000000" w:themeColor="text1"/>
                <w:sz w:val="18"/>
                <w:szCs w:val="18"/>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9" w:hRule="atLeast"/>
        </w:trPr>
        <w:tc>
          <w:tcPr>
            <w:tcW w:w="0" w:type="auto"/>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Gender (Ref. Female)</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0.820***</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(0.733, 0.919)</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-0.082***</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(0.027)</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0.989</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(0.920, 1.064)</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0.003</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w:t>
            </w:r>
            <w:r>
              <w:rPr>
                <w:rFonts w:ascii="Times New Roman" w:hAnsi="Times New Roman" w:eastAsia="DengXian" w:cs="Times New Roman"/>
                <w:color w:val="000000"/>
                <w:sz w:val="18"/>
                <w:szCs w:val="18"/>
              </w:rPr>
              <w:t>0.008</w:t>
            </w:r>
            <w:r>
              <w:rPr>
                <w:rFonts w:ascii="Times New Roman" w:hAnsi="Times New Roman" w:eastAsia="DengXian" w:cs="Times New Roman"/>
                <w:color w:val="000000" w:themeColor="text1"/>
                <w:sz w:val="18"/>
                <w:szCs w:val="18"/>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64" w:hRule="atLeast"/>
        </w:trPr>
        <w:tc>
          <w:tcPr>
            <w:tcW w:w="0" w:type="auto"/>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Marital status (Ref. Otherwise)</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0.946</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(0.855, 1.047)</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0.006</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(0.051)</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0.872</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(0.770, 0.988)</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-0.028</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w:t>
            </w:r>
            <w:r>
              <w:rPr>
                <w:rFonts w:ascii="Times New Roman" w:hAnsi="Times New Roman" w:eastAsia="DengXian" w:cs="Times New Roman"/>
                <w:color w:val="000000"/>
                <w:sz w:val="18"/>
                <w:szCs w:val="18"/>
              </w:rPr>
              <w:t>0.016</w:t>
            </w:r>
            <w:r>
              <w:rPr>
                <w:rFonts w:ascii="Times New Roman" w:hAnsi="Times New Roman" w:eastAsia="DengXian" w:cs="Times New Roman"/>
                <w:color w:val="000000" w:themeColor="text1"/>
                <w:sz w:val="18"/>
                <w:szCs w:val="18"/>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9" w:hRule="atLeast"/>
        </w:trPr>
        <w:tc>
          <w:tcPr>
            <w:tcW w:w="0" w:type="auto"/>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Education (Ref. Illiterate)</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64" w:hRule="atLeast"/>
        </w:trPr>
        <w:tc>
          <w:tcPr>
            <w:tcW w:w="0" w:type="auto"/>
          </w:tcPr>
          <w:p>
            <w:pPr>
              <w:ind w:firstLine="90" w:firstLineChars="5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Primary or below</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1.044</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(0.935, 1.166)</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0.007</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(0.021)</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1.088</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(0.997, 1.188)</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0.010</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w:t>
            </w:r>
            <w:r>
              <w:rPr>
                <w:rFonts w:ascii="Times New Roman" w:hAnsi="Times New Roman" w:eastAsia="DengXian" w:cs="Times New Roman"/>
                <w:color w:val="000000"/>
                <w:sz w:val="18"/>
                <w:szCs w:val="18"/>
              </w:rPr>
              <w:t>0.013</w:t>
            </w:r>
            <w:r>
              <w:rPr>
                <w:rFonts w:ascii="Times New Roman" w:hAnsi="Times New Roman" w:eastAsia="DengXian" w:cs="Times New Roman"/>
                <w:color w:val="000000" w:themeColor="text1"/>
                <w:sz w:val="18"/>
                <w:szCs w:val="18"/>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9" w:hRule="atLeast"/>
        </w:trPr>
        <w:tc>
          <w:tcPr>
            <w:tcW w:w="0" w:type="auto"/>
          </w:tcPr>
          <w:p>
            <w:pPr>
              <w:ind w:firstLine="90" w:firstLineChars="5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Junior or above</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1.120*</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(0.988, 1.270)</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0.021</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(0.018)</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1.121</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(0.993, 1.265)</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0.015</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w:t>
            </w:r>
            <w:r>
              <w:rPr>
                <w:rFonts w:ascii="Times New Roman" w:hAnsi="Times New Roman" w:eastAsia="DengXian" w:cs="Times New Roman"/>
                <w:color w:val="000000"/>
                <w:sz w:val="18"/>
                <w:szCs w:val="18"/>
              </w:rPr>
              <w:t>0.012</w:t>
            </w:r>
            <w:r>
              <w:rPr>
                <w:rFonts w:ascii="Times New Roman" w:hAnsi="Times New Roman" w:eastAsia="DengXian" w:cs="Times New Roman"/>
                <w:color w:val="000000" w:themeColor="text1"/>
                <w:sz w:val="18"/>
                <w:szCs w:val="18"/>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64" w:hRule="atLeast"/>
        </w:trPr>
        <w:tc>
          <w:tcPr>
            <w:tcW w:w="0" w:type="auto"/>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Residence (Ref. Rural)</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0.903**</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(0.825, 0.988)</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-0.011</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(0.023)</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1.176</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(1.064, 1.300)</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0.020</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w:t>
            </w:r>
            <w:r>
              <w:rPr>
                <w:rFonts w:ascii="Times New Roman" w:hAnsi="Times New Roman" w:eastAsia="DengXian" w:cs="Times New Roman"/>
                <w:color w:val="000000"/>
                <w:sz w:val="18"/>
                <w:szCs w:val="18"/>
              </w:rPr>
              <w:t>0.011</w:t>
            </w:r>
            <w:r>
              <w:rPr>
                <w:rFonts w:ascii="Times New Roman" w:hAnsi="Times New Roman" w:eastAsia="DengXian" w:cs="Times New Roman"/>
                <w:color w:val="000000" w:themeColor="text1"/>
                <w:sz w:val="18"/>
                <w:szCs w:val="18"/>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9" w:hRule="atLeast"/>
        </w:trPr>
        <w:tc>
          <w:tcPr>
            <w:tcW w:w="0" w:type="auto"/>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Annual personal income</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1.006</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(0.998, 1.014)</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0.000</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(0.002)</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0.992</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(0.982, 1.001)</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-0.002</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w:t>
            </w:r>
            <w:r>
              <w:rPr>
                <w:rFonts w:ascii="Times New Roman" w:hAnsi="Times New Roman" w:eastAsia="DengXian" w:cs="Times New Roman"/>
                <w:color w:val="000000"/>
                <w:sz w:val="18"/>
                <w:szCs w:val="18"/>
              </w:rPr>
              <w:t>0.001</w:t>
            </w:r>
            <w:r>
              <w:rPr>
                <w:rFonts w:ascii="Times New Roman" w:hAnsi="Times New Roman" w:eastAsia="DengXian" w:cs="Times New Roman"/>
                <w:color w:val="000000" w:themeColor="text1"/>
                <w:sz w:val="18"/>
                <w:szCs w:val="18"/>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64" w:hRule="atLeast"/>
        </w:trPr>
        <w:tc>
          <w:tcPr>
            <w:tcW w:w="0" w:type="auto"/>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Chronic disease (Ref. No)</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1.744***</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(1.591, 1.912)</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0.170***</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(0.021)</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1.874</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(1.757</w:t>
            </w:r>
            <w:r>
              <w:rPr>
                <w:rFonts w:hint="eastAsia" w:ascii="Times New Roman" w:hAnsi="Times New Roman" w:eastAsia="DengXian" w:cs="Times New Roman"/>
                <w:color w:val="000000"/>
                <w:sz w:val="18"/>
                <w:szCs w:val="18"/>
              </w:rPr>
              <w:t>,</w:t>
            </w:r>
            <w:r>
              <w:rPr>
                <w:rFonts w:ascii="Times New Roman" w:hAnsi="Times New Roman" w:eastAsia="DengXian" w:cs="Times New Roman"/>
                <w:color w:val="000000"/>
                <w:sz w:val="18"/>
                <w:szCs w:val="18"/>
              </w:rPr>
              <w:t xml:space="preserve"> 1.999)</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0.092</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w:t>
            </w:r>
            <w:r>
              <w:rPr>
                <w:rFonts w:ascii="Times New Roman" w:hAnsi="Times New Roman" w:eastAsia="DengXian" w:cs="Times New Roman"/>
                <w:color w:val="000000"/>
                <w:sz w:val="18"/>
                <w:szCs w:val="18"/>
              </w:rPr>
              <w:t>0.011</w:t>
            </w:r>
            <w:r>
              <w:rPr>
                <w:rFonts w:ascii="Times New Roman" w:hAnsi="Times New Roman" w:eastAsia="DengXian" w:cs="Times New Roman"/>
                <w:color w:val="000000" w:themeColor="text1"/>
                <w:sz w:val="18"/>
                <w:szCs w:val="18"/>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9" w:hRule="atLeast"/>
        </w:trPr>
        <w:tc>
          <w:tcPr>
            <w:tcW w:w="0" w:type="auto"/>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Self-reported health status (Ref. Good)</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64" w:hRule="atLeast"/>
        </w:trPr>
        <w:tc>
          <w:tcPr>
            <w:tcW w:w="0" w:type="auto"/>
          </w:tcPr>
          <w:p>
            <w:pPr>
              <w:ind w:firstLine="90" w:firstLineChars="5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Fair</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1.852***</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(1.677, 2.045)</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0.136***</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(0.020)</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1.533</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(1.367, 1,718)</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0.034</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w:t>
            </w:r>
            <w:r>
              <w:rPr>
                <w:rFonts w:ascii="Times New Roman" w:hAnsi="Times New Roman" w:eastAsia="DengXian" w:cs="Times New Roman"/>
                <w:color w:val="000000"/>
                <w:sz w:val="18"/>
                <w:szCs w:val="18"/>
              </w:rPr>
              <w:t>0.006</w:t>
            </w:r>
            <w:r>
              <w:rPr>
                <w:rFonts w:ascii="Times New Roman" w:hAnsi="Times New Roman" w:eastAsia="DengXian" w:cs="Times New Roman"/>
                <w:color w:val="000000" w:themeColor="text1"/>
                <w:sz w:val="18"/>
                <w:szCs w:val="18"/>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9" w:hRule="atLeast"/>
        </w:trPr>
        <w:tc>
          <w:tcPr>
            <w:tcW w:w="0" w:type="auto"/>
          </w:tcPr>
          <w:p>
            <w:pPr>
              <w:ind w:firstLine="90" w:firstLineChars="5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Poor</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3.951***</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(3.607, 4.328)</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0.583***</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(0.061)</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3.983</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 xml:space="preserve">(3.291, 4.822) </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sz w:val="18"/>
                <w:szCs w:val="18"/>
              </w:rPr>
              <w:t>0.294</w:t>
            </w:r>
            <w:r>
              <w:rPr>
                <w:rFonts w:ascii="Times New Roman" w:hAnsi="Times New Roman" w:eastAsia="DengXian" w:cs="Times New Roman"/>
                <w:color w:val="000000" w:themeColor="text1"/>
                <w:sz w:val="18"/>
                <w:szCs w:val="18"/>
                <w14:textFill>
                  <w14:solidFill>
                    <w14:schemeClr w14:val="tx1"/>
                  </w14:solidFill>
                </w14:textFill>
              </w:rPr>
              <w:t>***</w:t>
            </w:r>
          </w:p>
        </w:tc>
        <w:tc>
          <w:tcPr>
            <w:tcW w:w="0" w:type="auto"/>
            <w:shd w:val="clear" w:color="auto" w:fill="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w:t>
            </w:r>
            <w:r>
              <w:rPr>
                <w:rFonts w:ascii="Times New Roman" w:hAnsi="Times New Roman" w:eastAsia="DengXian" w:cs="Times New Roman"/>
                <w:color w:val="000000"/>
                <w:sz w:val="18"/>
                <w:szCs w:val="18"/>
              </w:rPr>
              <w:t>0.020</w:t>
            </w:r>
            <w:r>
              <w:rPr>
                <w:rFonts w:ascii="Times New Roman" w:hAnsi="Times New Roman" w:eastAsia="DengXian" w:cs="Times New Roman"/>
                <w:color w:val="000000" w:themeColor="text1"/>
                <w:sz w:val="18"/>
                <w:szCs w:val="18"/>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9" w:hRule="atLeast"/>
        </w:trPr>
        <w:tc>
          <w:tcPr>
            <w:tcW w:w="0" w:type="auto"/>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Time effect</w:t>
            </w:r>
          </w:p>
        </w:tc>
        <w:tc>
          <w:tcPr>
            <w:tcW w:w="0" w:type="auto"/>
            <w:gridSpan w:val="2"/>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Yes</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gridSpan w:val="2"/>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Yes</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gridSpan w:val="2"/>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Yes</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gridSpan w:val="2"/>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Yes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64" w:hRule="atLeast"/>
        </w:trPr>
        <w:tc>
          <w:tcPr>
            <w:tcW w:w="0" w:type="auto"/>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Province effect</w:t>
            </w:r>
          </w:p>
        </w:tc>
        <w:tc>
          <w:tcPr>
            <w:tcW w:w="0" w:type="auto"/>
            <w:gridSpan w:val="2"/>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Yes</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gridSpan w:val="2"/>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Yes</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gridSpan w:val="2"/>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Yes</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gridSpan w:val="2"/>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Yes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49" w:hRule="atLeast"/>
        </w:trPr>
        <w:tc>
          <w:tcPr>
            <w:tcW w:w="0" w:type="auto"/>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Constant</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0.241***</w:t>
            </w:r>
          </w:p>
        </w:tc>
        <w:tc>
          <w:tcPr>
            <w:tcW w:w="0" w:type="auto"/>
            <w:vAlign w:val="center"/>
          </w:tcPr>
          <w:p>
            <w:pPr>
              <w:widowControl/>
              <w:rPr>
                <w:rFonts w:ascii="Times New Roman" w:hAnsi="Times New Roman" w:eastAsia="DengXian" w:cs="Times New Roman"/>
                <w:color w:val="000000"/>
                <w:sz w:val="18"/>
                <w:szCs w:val="18"/>
              </w:rPr>
            </w:pPr>
            <w:r>
              <w:rPr>
                <w:rFonts w:ascii="Times New Roman" w:hAnsi="Times New Roman" w:eastAsia="DengXian" w:cs="Times New Roman"/>
                <w:color w:val="000000"/>
                <w:sz w:val="18"/>
                <w:szCs w:val="18"/>
              </w:rPr>
              <w:t>(0.196, 0.296)</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0.170***</w:t>
            </w:r>
          </w:p>
        </w:tc>
        <w:tc>
          <w:tcPr>
            <w:tcW w:w="0" w:type="auto"/>
            <w:vAlign w:val="center"/>
          </w:tcPr>
          <w:p>
            <w:pPr>
              <w:rPr>
                <w:rFonts w:ascii="Times New Roman" w:hAnsi="Times New Roman" w:eastAsia="DengXi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(0.045)</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0.013***</w:t>
            </w:r>
          </w:p>
        </w:tc>
        <w:tc>
          <w:tcPr>
            <w:tcW w:w="0" w:type="auto"/>
            <w:vAlign w:val="center"/>
          </w:tcPr>
          <w:p>
            <w:pPr>
              <w:widowControl/>
              <w:rPr>
                <w:rFonts w:ascii="Times New Roman" w:hAnsi="Times New Roman" w:eastAsia="DengXian" w:cs="Times New Roman"/>
                <w:color w:val="000000"/>
                <w:sz w:val="18"/>
                <w:szCs w:val="18"/>
              </w:rPr>
            </w:pPr>
            <w:r>
              <w:rPr>
                <w:rFonts w:ascii="Times New Roman" w:hAnsi="Times New Roman" w:eastAsia="DengXian" w:cs="Times New Roman"/>
                <w:color w:val="000000"/>
                <w:sz w:val="18"/>
                <w:szCs w:val="18"/>
              </w:rPr>
              <w:t>(0.010, 0.018)</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vAlign w:val="center"/>
          </w:tcPr>
          <w:p>
            <w:pPr>
              <w:rPr>
                <w:rFonts w:ascii="Times New Roman" w:hAnsi="Times New Roman" w:eastAsia="DengXi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0.031</w:t>
            </w:r>
          </w:p>
        </w:tc>
        <w:tc>
          <w:tcPr>
            <w:tcW w:w="0" w:type="auto"/>
            <w:vAlign w:val="center"/>
          </w:tcPr>
          <w:p>
            <w:pPr>
              <w:rPr>
                <w:rFonts w:ascii="Times New Roman" w:hAnsi="Times New Roman" w:eastAsia="DengXi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64" w:hRule="atLeast"/>
        </w:trPr>
        <w:tc>
          <w:tcPr>
            <w:tcW w:w="0" w:type="auto"/>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R</w:t>
            </w:r>
            <w:r>
              <w:rPr>
                <w:rFonts w:ascii="Times New Roman" w:hAnsi="Times New Roman" w:cs="Times New Roman"/>
                <w:color w:val="000000" w:themeColor="text1"/>
                <w:sz w:val="18"/>
                <w:szCs w:val="18"/>
                <w:vertAlign w:val="superscript"/>
                <w14:textFill>
                  <w14:solidFill>
                    <w14:schemeClr w14:val="tx1"/>
                  </w14:solidFill>
                </w14:textFill>
              </w:rPr>
              <w:t>2</w:t>
            </w:r>
            <w:r>
              <w:rPr>
                <w:rFonts w:ascii="Times New Roman" w:hAnsi="Times New Roman" w:cs="Times New Roman"/>
                <w:color w:val="000000" w:themeColor="text1"/>
                <w:sz w:val="18"/>
                <w:szCs w:val="18"/>
                <w14:textFill>
                  <w14:solidFill>
                    <w14:schemeClr w14:val="tx1"/>
                  </w14:solidFill>
                </w14:textFill>
              </w:rPr>
              <w:t>/ Pseudo R</w:t>
            </w:r>
            <w:r>
              <w:rPr>
                <w:rFonts w:ascii="Times New Roman" w:hAnsi="Times New Roman" w:cs="Times New Roman"/>
                <w:color w:val="000000" w:themeColor="text1"/>
                <w:sz w:val="18"/>
                <w:szCs w:val="18"/>
                <w:vertAlign w:val="superscript"/>
                <w14:textFill>
                  <w14:solidFill>
                    <w14:schemeClr w14:val="tx1"/>
                  </w14:solidFill>
                </w14:textFill>
              </w:rPr>
              <w:t>2</w:t>
            </w:r>
          </w:p>
        </w:tc>
        <w:tc>
          <w:tcPr>
            <w:tcW w:w="0" w:type="auto"/>
            <w:gridSpan w:val="2"/>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0.067</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gridSpan w:val="2"/>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0.046</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gridSpan w:val="2"/>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0.088</w:t>
            </w:r>
          </w:p>
        </w:tc>
        <w:tc>
          <w:tcPr>
            <w:tcW w:w="0" w:type="auto"/>
            <w:vAlign w:val="center"/>
          </w:tcPr>
          <w:p>
            <w:pPr>
              <w:rPr>
                <w:rFonts w:ascii="Times New Roman" w:hAnsi="Times New Roman" w:cs="Times New Roman"/>
                <w:color w:val="000000" w:themeColor="text1"/>
                <w:sz w:val="18"/>
                <w:szCs w:val="18"/>
                <w14:textFill>
                  <w14:solidFill>
                    <w14:schemeClr w14:val="tx1"/>
                  </w14:solidFill>
                </w14:textFill>
              </w:rPr>
            </w:pPr>
          </w:p>
        </w:tc>
        <w:tc>
          <w:tcPr>
            <w:tcW w:w="0" w:type="auto"/>
            <w:gridSpan w:val="2"/>
            <w:vAlign w:val="center"/>
          </w:tcPr>
          <w:p>
            <w:pPr>
              <w:rPr>
                <w:rFonts w:ascii="Times New Roman" w:hAnsi="Times New Roman" w:eastAsia="DengXian" w:cs="Times New Roman"/>
                <w:color w:val="000000" w:themeColor="text1"/>
                <w:sz w:val="18"/>
                <w:szCs w:val="18"/>
                <w14:textFill>
                  <w14:solidFill>
                    <w14:schemeClr w14:val="tx1"/>
                  </w14:solidFill>
                </w14:textFill>
              </w:rPr>
            </w:pPr>
            <w:r>
              <w:rPr>
                <w:rFonts w:ascii="Times New Roman" w:hAnsi="Times New Roman" w:eastAsia="DengXian" w:cs="Times New Roman"/>
                <w:color w:val="000000" w:themeColor="text1"/>
                <w:sz w:val="18"/>
                <w:szCs w:val="18"/>
                <w14:textFill>
                  <w14:solidFill>
                    <w14:schemeClr w14:val="tx1"/>
                  </w14:solidFill>
                </w14:textFill>
              </w:rPr>
              <w:t>0.064</w:t>
            </w:r>
          </w:p>
        </w:tc>
      </w:tr>
    </w:tbl>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Note:</w:t>
      </w:r>
      <w:r>
        <w:rPr>
          <w:color w:val="000000" w:themeColor="text1"/>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Odds Ratios (ORs) are reported for logit models, whereas</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coefficients are reported for linear regression models. Significance levels *</w:t>
      </w:r>
      <w:r>
        <w:rPr>
          <w:rFonts w:ascii="Times New Roman" w:hAnsi="Times New Roman" w:cs="Times New Roman"/>
          <w:i/>
          <w:iCs/>
          <w:color w:val="000000" w:themeColor="text1"/>
          <w:sz w:val="18"/>
          <w:szCs w:val="18"/>
          <w14:textFill>
            <w14:solidFill>
              <w14:schemeClr w14:val="tx1"/>
            </w14:solidFill>
          </w14:textFill>
        </w:rPr>
        <w:t>P</w:t>
      </w:r>
      <w:r>
        <w:rPr>
          <w:rFonts w:ascii="Times New Roman" w:hAnsi="Times New Roman" w:cs="Times New Roman"/>
          <w:color w:val="000000" w:themeColor="text1"/>
          <w:sz w:val="18"/>
          <w:szCs w:val="18"/>
          <w14:textFill>
            <w14:solidFill>
              <w14:schemeClr w14:val="tx1"/>
            </w14:solidFill>
          </w14:textFill>
        </w:rPr>
        <w:t xml:space="preserve"> &lt; 0.1; **</w:t>
      </w:r>
      <w:r>
        <w:rPr>
          <w:rFonts w:ascii="Times New Roman" w:hAnsi="Times New Roman" w:cs="Times New Roman"/>
          <w:i/>
          <w:iCs/>
          <w:color w:val="000000" w:themeColor="text1"/>
          <w:sz w:val="18"/>
          <w:szCs w:val="18"/>
          <w14:textFill>
            <w14:solidFill>
              <w14:schemeClr w14:val="tx1"/>
            </w14:solidFill>
          </w14:textFill>
        </w:rPr>
        <w:t>P</w:t>
      </w:r>
      <w:r>
        <w:rPr>
          <w:rFonts w:ascii="Times New Roman" w:hAnsi="Times New Roman" w:cs="Times New Roman"/>
          <w:color w:val="000000" w:themeColor="text1"/>
          <w:sz w:val="18"/>
          <w:szCs w:val="18"/>
          <w14:textFill>
            <w14:solidFill>
              <w14:schemeClr w14:val="tx1"/>
            </w14:solidFill>
          </w14:textFill>
        </w:rPr>
        <w:t xml:space="preserve"> &lt; 0.05; ***</w:t>
      </w:r>
      <w:r>
        <w:rPr>
          <w:rFonts w:ascii="Times New Roman" w:hAnsi="Times New Roman" w:cs="Times New Roman"/>
          <w:i/>
          <w:iCs/>
          <w:color w:val="000000" w:themeColor="text1"/>
          <w:sz w:val="18"/>
          <w:szCs w:val="18"/>
          <w14:textFill>
            <w14:solidFill>
              <w14:schemeClr w14:val="tx1"/>
            </w14:solidFill>
          </w14:textFill>
        </w:rPr>
        <w:t>P</w:t>
      </w:r>
      <w:r>
        <w:rPr>
          <w:rFonts w:ascii="Times New Roman" w:hAnsi="Times New Roman" w:cs="Times New Roman"/>
          <w:color w:val="000000" w:themeColor="text1"/>
          <w:sz w:val="18"/>
          <w:szCs w:val="18"/>
          <w14:textFill>
            <w14:solidFill>
              <w14:schemeClr w14:val="tx1"/>
            </w14:solidFill>
          </w14:textFill>
        </w:rPr>
        <w:t xml:space="preserve"> &lt; 0.01. Robust standard errors are reported in brackets and clustered by provinces. All regressions control for time-fixed effect and province-fixed effect.</w:t>
      </w:r>
    </w:p>
    <w:p>
      <w:pPr>
        <w:rPr>
          <w:rFonts w:ascii="Times New Roman" w:hAnsi="Times New Roman" w:cs="Times New Roman"/>
          <w:b/>
          <w:bCs/>
          <w:szCs w:val="21"/>
        </w:rPr>
      </w:pPr>
      <w:r>
        <w:rPr>
          <w:rFonts w:ascii="Times New Roman" w:hAnsi="Times New Roman" w:cs="Times New Roman"/>
          <w:sz w:val="18"/>
          <w:szCs w:val="18"/>
        </w:rPr>
        <w:t>Abbreviations: URRBMI, Urban and Rural Resident Basic Medical Insurance.</w:t>
      </w:r>
    </w:p>
    <w:p>
      <w:pPr>
        <w:rPr>
          <w:rFonts w:ascii="Times New Roman" w:hAnsi="Times New Roman" w:cs="Times New Roman"/>
          <w:szCs w:val="21"/>
        </w:rPr>
        <w:sectPr>
          <w:pgSz w:w="16840" w:h="11900" w:orient="landscape"/>
          <w:pgMar w:top="1800" w:right="1440" w:bottom="1800" w:left="1440" w:header="851" w:footer="992" w:gutter="0"/>
          <w:cols w:space="425" w:num="1"/>
          <w:docGrid w:type="lines" w:linePitch="312" w:charSpace="0"/>
        </w:sectPr>
      </w:pPr>
    </w:p>
    <w:p>
      <w:pPr>
        <w:rPr>
          <w:rFonts w:ascii="Times New Roman" w:hAnsi="Times New Roman" w:cs="Times New Roman"/>
          <w:szCs w:val="21"/>
        </w:rPr>
      </w:pPr>
      <w:r>
        <w:rPr>
          <w:rFonts w:hint="eastAsia" w:ascii="Times New Roman" w:hAnsi="Times New Roman" w:cs="Times New Roman"/>
          <w:szCs w:val="21"/>
        </w:rPr>
        <w:drawing>
          <wp:anchor distT="0" distB="0" distL="114300" distR="114300" simplePos="0" relativeHeight="251665408" behindDoc="0" locked="0" layoutInCell="1" allowOverlap="1">
            <wp:simplePos x="0" y="0"/>
            <wp:positionH relativeFrom="column">
              <wp:posOffset>2587625</wp:posOffset>
            </wp:positionH>
            <wp:positionV relativeFrom="paragraph">
              <wp:posOffset>2606675</wp:posOffset>
            </wp:positionV>
            <wp:extent cx="3061335" cy="2228215"/>
            <wp:effectExtent l="0" t="0" r="0" b="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61335" cy="2228215"/>
                    </a:xfrm>
                    <a:prstGeom prst="rect">
                      <a:avLst/>
                    </a:prstGeom>
                  </pic:spPr>
                </pic:pic>
              </a:graphicData>
            </a:graphic>
          </wp:anchor>
        </w:drawing>
      </w:r>
      <w:r>
        <w:rPr>
          <w:rFonts w:hint="eastAsia" w:ascii="Times New Roman" w:hAnsi="Times New Roman" w:cs="Times New Roman"/>
          <w:szCs w:val="21"/>
        </w:rPr>
        <w:t xml:space="preserve"> </w:t>
      </w:r>
      <w:r>
        <w:rPr>
          <w:rFonts w:hint="eastAsia" w:ascii="Times New Roman" w:hAnsi="Times New Roman" w:cs="Times New Roman"/>
          <w:szCs w:val="21"/>
        </w:rPr>
        <w:drawing>
          <wp:anchor distT="0" distB="0" distL="114300" distR="114300" simplePos="0" relativeHeight="251664384" behindDoc="0" locked="0" layoutInCell="1" allowOverlap="1">
            <wp:simplePos x="0" y="0"/>
            <wp:positionH relativeFrom="column">
              <wp:posOffset>-530860</wp:posOffset>
            </wp:positionH>
            <wp:positionV relativeFrom="paragraph">
              <wp:posOffset>2607310</wp:posOffset>
            </wp:positionV>
            <wp:extent cx="3073400" cy="223647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73400" cy="2236470"/>
                    </a:xfrm>
                    <a:prstGeom prst="rect">
                      <a:avLst/>
                    </a:prstGeom>
                  </pic:spPr>
                </pic:pic>
              </a:graphicData>
            </a:graphic>
          </wp:anchor>
        </w:drawing>
      </w:r>
      <w:r>
        <w:rPr>
          <w:rFonts w:ascii="Times New Roman" w:hAnsi="Times New Roman" w:cs="Times New Roman"/>
          <w:szCs w:val="21"/>
        </w:rPr>
        <w:drawing>
          <wp:anchor distT="0" distB="0" distL="114300" distR="114300" simplePos="0" relativeHeight="251661312" behindDoc="0" locked="0" layoutInCell="1" allowOverlap="1">
            <wp:simplePos x="0" y="0"/>
            <wp:positionH relativeFrom="column">
              <wp:posOffset>2587625</wp:posOffset>
            </wp:positionH>
            <wp:positionV relativeFrom="paragraph">
              <wp:posOffset>81915</wp:posOffset>
            </wp:positionV>
            <wp:extent cx="3020695" cy="2198370"/>
            <wp:effectExtent l="0" t="0" r="1905" b="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0695" cy="2198370"/>
                    </a:xfrm>
                    <a:prstGeom prst="rect">
                      <a:avLst/>
                    </a:prstGeom>
                  </pic:spPr>
                </pic:pic>
              </a:graphicData>
            </a:graphic>
          </wp:anchor>
        </w:drawing>
      </w:r>
      <w:r>
        <w:rPr>
          <w:rFonts w:ascii="Times New Roman" w:hAnsi="Times New Roman" w:cs="Times New Roman"/>
          <w:szCs w:val="21"/>
        </w:rPr>
        <w:drawing>
          <wp:anchor distT="0" distB="0" distL="114300" distR="114300" simplePos="0" relativeHeight="251663360" behindDoc="0" locked="0" layoutInCell="1" allowOverlap="1">
            <wp:simplePos x="0" y="0"/>
            <wp:positionH relativeFrom="column">
              <wp:posOffset>-449580</wp:posOffset>
            </wp:positionH>
            <wp:positionV relativeFrom="paragraph">
              <wp:posOffset>126365</wp:posOffset>
            </wp:positionV>
            <wp:extent cx="2963545" cy="2156460"/>
            <wp:effectExtent l="0" t="0" r="0" b="254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3545" cy="2156460"/>
                    </a:xfrm>
                    <a:prstGeom prst="rect">
                      <a:avLst/>
                    </a:prstGeom>
                  </pic:spPr>
                </pic:pic>
              </a:graphicData>
            </a:graphic>
          </wp:anchor>
        </w:drawing>
      </w:r>
    </w:p>
    <w:p>
      <w:pPr>
        <w:rPr>
          <w:rFonts w:ascii="Times New Roman" w:hAnsi="Times New Roman" w:cs="Times New Roman"/>
          <w:szCs w:val="21"/>
        </w:rPr>
      </w:pPr>
    </w:p>
    <w:p>
      <w:pPr>
        <w:jc w:val="center"/>
        <w:rPr>
          <w:rFonts w:ascii="Times New Roman" w:hAnsi="Times New Roman" w:cs="Times New Roman"/>
          <w:b/>
          <w:bCs/>
          <w:szCs w:val="21"/>
        </w:rPr>
      </w:pPr>
      <w:r>
        <w:rPr>
          <w:rFonts w:ascii="Times New Roman" w:hAnsi="Times New Roman" w:cs="Times New Roman"/>
          <w:b/>
          <w:bCs/>
          <w:szCs w:val="21"/>
        </w:rPr>
        <w:t xml:space="preserve">Figure </w:t>
      </w:r>
      <w:r>
        <w:rPr>
          <w:rFonts w:hint="default" w:ascii="Times New Roman" w:hAnsi="Times New Roman" w:cs="Times New Roman"/>
          <w:b/>
          <w:bCs/>
          <w:szCs w:val="21"/>
        </w:rPr>
        <w:t>S</w:t>
      </w:r>
      <w:r>
        <w:rPr>
          <w:rFonts w:ascii="Times New Roman" w:hAnsi="Times New Roman" w:cs="Times New Roman"/>
          <w:b/>
          <w:bCs/>
          <w:szCs w:val="21"/>
        </w:rPr>
        <w:t>2.</w:t>
      </w:r>
      <w:r>
        <w:rPr>
          <w:rFonts w:ascii="Times New Roman" w:hAnsi="Times New Roman" w:cs="Times New Roman"/>
          <w:b/>
          <w:bCs/>
          <w:i/>
          <w:iCs/>
          <w:szCs w:val="21"/>
        </w:rPr>
        <w:t xml:space="preserve"> </w:t>
      </w:r>
      <w:r>
        <w:rPr>
          <w:rFonts w:ascii="Times New Roman" w:hAnsi="Times New Roman" w:cs="Times New Roman"/>
          <w:szCs w:val="21"/>
        </w:rPr>
        <w:t xml:space="preserve">Common trend test </w:t>
      </w:r>
      <w:r>
        <w:rPr>
          <w:rFonts w:ascii="Times New Roman" w:hAnsi="Times New Roman" w:cs="Times New Roman"/>
          <w:color w:val="000000" w:themeColor="text1"/>
          <w:sz w:val="20"/>
          <w:szCs w:val="20"/>
          <w14:textFill>
            <w14:solidFill>
              <w14:schemeClr w14:val="tx1"/>
            </w14:solidFill>
          </w14:textFill>
        </w:rPr>
        <w:t>(China, 2011-2018).</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b/>
          <w:bCs/>
          <w:szCs w:val="21"/>
        </w:rPr>
      </w:pPr>
    </w:p>
    <w:p>
      <w:pPr>
        <w:rPr>
          <w:rFonts w:ascii="Times New Roman" w:hAnsi="Times New Roman" w:cs="Times New Roman"/>
          <w:szCs w:val="21"/>
        </w:rPr>
        <w:sectPr>
          <w:pgSz w:w="11900" w:h="16840"/>
          <w:pgMar w:top="1440" w:right="1800" w:bottom="1440" w:left="1800" w:header="851" w:footer="992" w:gutter="0"/>
          <w:cols w:space="425" w:num="1"/>
          <w:docGrid w:type="lines" w:linePitch="312" w:charSpace="0"/>
        </w:sectPr>
      </w:pPr>
    </w:p>
    <w:p>
      <w:pPr>
        <w:rPr>
          <w:rFonts w:ascii="Times New Roman" w:hAnsi="Times New Roman" w:cs="Times New Roman"/>
          <w:szCs w:val="21"/>
        </w:rPr>
      </w:pPr>
      <w:r>
        <w:rPr>
          <w:rFonts w:ascii="Times New Roman" w:hAnsi="Times New Roman" w:cs="Times New Roman"/>
          <w:szCs w:val="21"/>
        </w:rPr>
        <w:drawing>
          <wp:anchor distT="0" distB="0" distL="114300" distR="114300" simplePos="0" relativeHeight="251659264" behindDoc="0" locked="0" layoutInCell="1" allowOverlap="1">
            <wp:simplePos x="0" y="0"/>
            <wp:positionH relativeFrom="column">
              <wp:posOffset>866775</wp:posOffset>
            </wp:positionH>
            <wp:positionV relativeFrom="paragraph">
              <wp:posOffset>227965</wp:posOffset>
            </wp:positionV>
            <wp:extent cx="3716655" cy="2705100"/>
            <wp:effectExtent l="0" t="0" r="4445"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6655" cy="2705100"/>
                    </a:xfrm>
                    <a:prstGeom prst="rect">
                      <a:avLst/>
                    </a:prstGeom>
                  </pic:spPr>
                </pic:pic>
              </a:graphicData>
            </a:graphic>
          </wp:anchor>
        </w:drawing>
      </w:r>
    </w:p>
    <w:p>
      <w:pPr>
        <w:rPr>
          <w:rFonts w:ascii="Times New Roman" w:hAnsi="Times New Roman" w:cs="Times New Roman"/>
          <w:szCs w:val="21"/>
        </w:rPr>
      </w:pPr>
    </w:p>
    <w:p>
      <w:pPr>
        <w:rPr>
          <w:rFonts w:ascii="Times New Roman" w:hAnsi="Times New Roman" w:cs="Times New Roman"/>
          <w:szCs w:val="21"/>
        </w:rPr>
      </w:pPr>
      <w:r>
        <w:rPr>
          <w:rFonts w:hint="eastAsia" w:ascii="Times New Roman" w:hAnsi="Times New Roman" w:cs="Times New Roman"/>
          <w:szCs w:val="21"/>
        </w:rPr>
        <w:drawing>
          <wp:anchor distT="0" distB="0" distL="114300" distR="114300" simplePos="0" relativeHeight="251660288" behindDoc="0" locked="0" layoutInCell="1" allowOverlap="1">
            <wp:simplePos x="0" y="0"/>
            <wp:positionH relativeFrom="column">
              <wp:posOffset>838200</wp:posOffset>
            </wp:positionH>
            <wp:positionV relativeFrom="paragraph">
              <wp:posOffset>263525</wp:posOffset>
            </wp:positionV>
            <wp:extent cx="3745865" cy="2726055"/>
            <wp:effectExtent l="0" t="0" r="635" b="4445"/>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45865" cy="2726055"/>
                    </a:xfrm>
                    <a:prstGeom prst="rect">
                      <a:avLst/>
                    </a:prstGeom>
                  </pic:spPr>
                </pic:pic>
              </a:graphicData>
            </a:graphic>
          </wp:anchor>
        </w:drawing>
      </w:r>
    </w:p>
    <w:p>
      <w:pP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b/>
          <w:bCs/>
          <w:szCs w:val="21"/>
        </w:rPr>
        <w:t xml:space="preserve">Figure </w:t>
      </w:r>
      <w:r>
        <w:rPr>
          <w:rFonts w:hint="default" w:ascii="Times New Roman" w:hAnsi="Times New Roman" w:cs="Times New Roman"/>
          <w:b/>
          <w:bCs/>
          <w:szCs w:val="21"/>
        </w:rPr>
        <w:t>S</w:t>
      </w:r>
      <w:r>
        <w:rPr>
          <w:rFonts w:ascii="Times New Roman" w:hAnsi="Times New Roman" w:cs="Times New Roman"/>
          <w:b/>
          <w:bCs/>
          <w:szCs w:val="21"/>
        </w:rPr>
        <w:t xml:space="preserve">3. </w:t>
      </w:r>
      <w:r>
        <w:rPr>
          <w:rFonts w:hint="eastAsia" w:ascii="Times New Roman" w:hAnsi="Times New Roman" w:cs="Times New Roman"/>
          <w:szCs w:val="21"/>
        </w:rPr>
        <w:t>P</w:t>
      </w:r>
      <w:r>
        <w:rPr>
          <w:rFonts w:ascii="Times New Roman" w:hAnsi="Times New Roman" w:cs="Times New Roman"/>
          <w:szCs w:val="21"/>
        </w:rPr>
        <w:t xml:space="preserve">lacebo </w:t>
      </w:r>
      <w:r>
        <w:rPr>
          <w:rFonts w:hint="eastAsia" w:ascii="Times New Roman" w:hAnsi="Times New Roman" w:cs="Times New Roman"/>
          <w:szCs w:val="21"/>
        </w:rPr>
        <w:t>T</w:t>
      </w:r>
      <w:r>
        <w:rPr>
          <w:rFonts w:ascii="Times New Roman" w:hAnsi="Times New Roman" w:cs="Times New Roman"/>
          <w:szCs w:val="21"/>
        </w:rPr>
        <w:t xml:space="preserve">est </w:t>
      </w:r>
      <w:r>
        <w:rPr>
          <w:rFonts w:ascii="Times New Roman" w:hAnsi="Times New Roman" w:cs="Times New Roman"/>
          <w:color w:val="000000" w:themeColor="text1"/>
          <w:sz w:val="20"/>
          <w:szCs w:val="20"/>
          <w14:textFill>
            <w14:solidFill>
              <w14:schemeClr w14:val="tx1"/>
            </w14:solidFill>
          </w14:textFill>
        </w:rPr>
        <w:t>(China, 2011-2018).</w:t>
      </w:r>
    </w:p>
    <w:p/>
    <w:p>
      <w:pPr>
        <w:jc w:val="center"/>
        <w:rPr>
          <w:rFonts w:ascii="Times New Roman" w:hAnsi="Times New Roman" w:cs="Times New Roman"/>
        </w:rPr>
      </w:pPr>
      <w:r>
        <w:rPr>
          <w:rFonts w:hint="eastAsia" w:ascii="Times New Roman" w:hAnsi="Times New Roman" w:cs="Times New Roman"/>
        </w:rPr>
        <w:t>N</w:t>
      </w:r>
      <w:r>
        <w:rPr>
          <w:rFonts w:ascii="Times New Roman" w:hAnsi="Times New Roman" w:cs="Times New Roman"/>
        </w:rPr>
        <w:t xml:space="preserve">ote: We took the </w:t>
      </w:r>
      <w:r>
        <w:rPr>
          <w:rFonts w:ascii="Times New Roman" w:hAnsi="Times New Roman" w:cs="Times New Roman"/>
          <w:szCs w:val="21"/>
        </w:rPr>
        <w:t>placebo test for the number of outpatient visits.</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2010600030101010101"/>
    <w:charset w:val="00"/>
    <w:family w:val="auto"/>
    <w:pitch w:val="default"/>
    <w:sig w:usb0="00000003" w:usb1="080E0000" w:usb2="00000010"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黑体-简"/>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等线">
    <w:altName w:val="苹方-简"/>
    <w:panose1 w:val="00000000000000000000"/>
    <w:charset w:val="86"/>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等线">
    <w:altName w:val="苹方-简"/>
    <w:panose1 w:val="00000000000000000000"/>
    <w:charset w:val="00"/>
    <w:family w:val="auto"/>
    <w:pitch w:val="default"/>
    <w:sig w:usb0="00000000" w:usb1="00000000" w:usb2="0000000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黑体-简">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1D3"/>
    <w:rsid w:val="00016B67"/>
    <w:rsid w:val="00021AD6"/>
    <w:rsid w:val="00025265"/>
    <w:rsid w:val="00043D55"/>
    <w:rsid w:val="000945DF"/>
    <w:rsid w:val="000A0DE5"/>
    <w:rsid w:val="000B0031"/>
    <w:rsid w:val="000C0B84"/>
    <w:rsid w:val="000C4AA8"/>
    <w:rsid w:val="000D46F1"/>
    <w:rsid w:val="000D7F4A"/>
    <w:rsid w:val="00100B84"/>
    <w:rsid w:val="00130453"/>
    <w:rsid w:val="0016064A"/>
    <w:rsid w:val="0018244B"/>
    <w:rsid w:val="00183418"/>
    <w:rsid w:val="00187174"/>
    <w:rsid w:val="001871A9"/>
    <w:rsid w:val="00195C71"/>
    <w:rsid w:val="001A3084"/>
    <w:rsid w:val="001A4EB8"/>
    <w:rsid w:val="001B2E0C"/>
    <w:rsid w:val="001C388C"/>
    <w:rsid w:val="001D00E9"/>
    <w:rsid w:val="001E3CFD"/>
    <w:rsid w:val="001E63D1"/>
    <w:rsid w:val="001F02CB"/>
    <w:rsid w:val="001F7FB4"/>
    <w:rsid w:val="00206BBA"/>
    <w:rsid w:val="002208C4"/>
    <w:rsid w:val="002212A5"/>
    <w:rsid w:val="0023483C"/>
    <w:rsid w:val="002416A7"/>
    <w:rsid w:val="00246F3A"/>
    <w:rsid w:val="002473D4"/>
    <w:rsid w:val="002571D4"/>
    <w:rsid w:val="00267485"/>
    <w:rsid w:val="002744BD"/>
    <w:rsid w:val="002837C6"/>
    <w:rsid w:val="002D4CD2"/>
    <w:rsid w:val="002E5767"/>
    <w:rsid w:val="002F37BE"/>
    <w:rsid w:val="002F4DB3"/>
    <w:rsid w:val="00320A20"/>
    <w:rsid w:val="003277DB"/>
    <w:rsid w:val="0033593C"/>
    <w:rsid w:val="0036357F"/>
    <w:rsid w:val="00372FD6"/>
    <w:rsid w:val="00374AA0"/>
    <w:rsid w:val="00387E59"/>
    <w:rsid w:val="003905B3"/>
    <w:rsid w:val="00391930"/>
    <w:rsid w:val="00392A80"/>
    <w:rsid w:val="003A07C0"/>
    <w:rsid w:val="003F55F3"/>
    <w:rsid w:val="0040514D"/>
    <w:rsid w:val="00423A0C"/>
    <w:rsid w:val="00434117"/>
    <w:rsid w:val="0044206B"/>
    <w:rsid w:val="00472E5A"/>
    <w:rsid w:val="00491BE3"/>
    <w:rsid w:val="004C38BA"/>
    <w:rsid w:val="004D1681"/>
    <w:rsid w:val="004D7640"/>
    <w:rsid w:val="00510A6B"/>
    <w:rsid w:val="00524049"/>
    <w:rsid w:val="00530364"/>
    <w:rsid w:val="00547E06"/>
    <w:rsid w:val="00565FE8"/>
    <w:rsid w:val="00571EEC"/>
    <w:rsid w:val="00580F21"/>
    <w:rsid w:val="0058779F"/>
    <w:rsid w:val="00587D0D"/>
    <w:rsid w:val="005B3105"/>
    <w:rsid w:val="005C7870"/>
    <w:rsid w:val="005D6782"/>
    <w:rsid w:val="005E2573"/>
    <w:rsid w:val="005F4E6C"/>
    <w:rsid w:val="00601F2A"/>
    <w:rsid w:val="00613FB5"/>
    <w:rsid w:val="00637660"/>
    <w:rsid w:val="00641629"/>
    <w:rsid w:val="00645F6F"/>
    <w:rsid w:val="006534ED"/>
    <w:rsid w:val="00660C7F"/>
    <w:rsid w:val="0067522E"/>
    <w:rsid w:val="0068551A"/>
    <w:rsid w:val="00693758"/>
    <w:rsid w:val="00693885"/>
    <w:rsid w:val="0069628E"/>
    <w:rsid w:val="006A5B5F"/>
    <w:rsid w:val="006A5D4F"/>
    <w:rsid w:val="006A6605"/>
    <w:rsid w:val="006C65D8"/>
    <w:rsid w:val="006D47F6"/>
    <w:rsid w:val="006D5D7C"/>
    <w:rsid w:val="006D67C3"/>
    <w:rsid w:val="006E3ECA"/>
    <w:rsid w:val="00711CC9"/>
    <w:rsid w:val="00722DAB"/>
    <w:rsid w:val="00740A76"/>
    <w:rsid w:val="00746E4A"/>
    <w:rsid w:val="007832F3"/>
    <w:rsid w:val="0079550C"/>
    <w:rsid w:val="007C4580"/>
    <w:rsid w:val="007C76AE"/>
    <w:rsid w:val="0081624B"/>
    <w:rsid w:val="008221AA"/>
    <w:rsid w:val="008312D7"/>
    <w:rsid w:val="00881A6C"/>
    <w:rsid w:val="00883BC9"/>
    <w:rsid w:val="00885297"/>
    <w:rsid w:val="008A27B8"/>
    <w:rsid w:val="008C7C57"/>
    <w:rsid w:val="008E5D2F"/>
    <w:rsid w:val="009045D4"/>
    <w:rsid w:val="00904DAF"/>
    <w:rsid w:val="0091518D"/>
    <w:rsid w:val="009A5420"/>
    <w:rsid w:val="009C4CC1"/>
    <w:rsid w:val="009F43F8"/>
    <w:rsid w:val="009F46A9"/>
    <w:rsid w:val="00A03ED8"/>
    <w:rsid w:val="00A44AFD"/>
    <w:rsid w:val="00A52198"/>
    <w:rsid w:val="00A568F9"/>
    <w:rsid w:val="00A85551"/>
    <w:rsid w:val="00A94647"/>
    <w:rsid w:val="00AA25E8"/>
    <w:rsid w:val="00AD5876"/>
    <w:rsid w:val="00AE5DBF"/>
    <w:rsid w:val="00B14717"/>
    <w:rsid w:val="00B2180C"/>
    <w:rsid w:val="00B23E9C"/>
    <w:rsid w:val="00B37AAD"/>
    <w:rsid w:val="00B43BA4"/>
    <w:rsid w:val="00BB6B9F"/>
    <w:rsid w:val="00C009FC"/>
    <w:rsid w:val="00C066BD"/>
    <w:rsid w:val="00C069A8"/>
    <w:rsid w:val="00C07CB6"/>
    <w:rsid w:val="00C257A8"/>
    <w:rsid w:val="00C33187"/>
    <w:rsid w:val="00C451C3"/>
    <w:rsid w:val="00C569D1"/>
    <w:rsid w:val="00C61E73"/>
    <w:rsid w:val="00C66BDE"/>
    <w:rsid w:val="00C73DF8"/>
    <w:rsid w:val="00CA514D"/>
    <w:rsid w:val="00CD0E39"/>
    <w:rsid w:val="00CE74DA"/>
    <w:rsid w:val="00D03CFE"/>
    <w:rsid w:val="00D264E2"/>
    <w:rsid w:val="00D26C0D"/>
    <w:rsid w:val="00D30E03"/>
    <w:rsid w:val="00D53FAF"/>
    <w:rsid w:val="00D635B8"/>
    <w:rsid w:val="00D923AC"/>
    <w:rsid w:val="00DA78BA"/>
    <w:rsid w:val="00DA7C4C"/>
    <w:rsid w:val="00DC1427"/>
    <w:rsid w:val="00DD16AA"/>
    <w:rsid w:val="00DE57C4"/>
    <w:rsid w:val="00DF095B"/>
    <w:rsid w:val="00E0495D"/>
    <w:rsid w:val="00E2018A"/>
    <w:rsid w:val="00E35539"/>
    <w:rsid w:val="00E465B7"/>
    <w:rsid w:val="00E573BB"/>
    <w:rsid w:val="00E57678"/>
    <w:rsid w:val="00E77105"/>
    <w:rsid w:val="00EB69B4"/>
    <w:rsid w:val="00ED1593"/>
    <w:rsid w:val="00EF481B"/>
    <w:rsid w:val="00F17C50"/>
    <w:rsid w:val="00F21F83"/>
    <w:rsid w:val="00F221C8"/>
    <w:rsid w:val="00F31099"/>
    <w:rsid w:val="00F54B8F"/>
    <w:rsid w:val="00F55D10"/>
    <w:rsid w:val="00F8726D"/>
    <w:rsid w:val="00FA64C5"/>
    <w:rsid w:val="00FB706D"/>
    <w:rsid w:val="00FC0D44"/>
    <w:rsid w:val="00FC4E54"/>
    <w:rsid w:val="00FC54A9"/>
    <w:rsid w:val="00FD47FB"/>
    <w:rsid w:val="00FD70AF"/>
    <w:rsid w:val="1F57F2DF"/>
    <w:rsid w:val="7BD7E443"/>
    <w:rsid w:val="CFDFEAB0"/>
    <w:rsid w:val="EB7C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uiPriority w:val="99"/>
    <w:rPr>
      <w:color w:val="0563C1" w:themeColor="hyperlink"/>
      <w:u w:val="single"/>
      <w14:textFill>
        <w14:solidFill>
          <w14:schemeClr w14:val="hlink"/>
        </w14:solidFill>
      </w14:textFill>
    </w:rPr>
  </w:style>
  <w:style w:type="character" w:customStyle="1" w:styleId="6">
    <w:name w:val="Unresolved Mention"/>
    <w:basedOn w:val="4"/>
    <w:semiHidden/>
    <w:unhideWhenUsed/>
    <w:uiPriority w:val="99"/>
    <w:rPr>
      <w:color w:val="605E5C"/>
      <w:shd w:val="clear" w:color="auto" w:fill="E1DFDD"/>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4254</Words>
  <Characters>6426</Characters>
  <Lines>401</Lines>
  <Paragraphs>395</Paragraphs>
  <TotalTime>10</TotalTime>
  <ScaleCrop>false</ScaleCrop>
  <LinksUpToDate>false</LinksUpToDate>
  <CharactersWithSpaces>10285</CharactersWithSpaces>
  <Application>WPS Office_5.2.0.7734_F1E327BC-269C-435d-A152-05C5408002CA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2023-02-02T10:31:00Z</dcterms:created>
  <dc:creator>Microsoft Office User</dc:creator>
  <cp:lastModifiedBy>陈芮</cp:lastModifiedBy>
  <dcterms:modified xsi:type="dcterms:W3CDTF">2023-02-09T22:02:04Z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2052-5.2.0.7734</vt:lpwstr>
  </property>
  <property fmtid="{D5CDD505-2E9C-101B-9397-08002B2CF9AE}" pid="3" name="ICV">
    <vt:lpwstr>46840938DCCBEA94D2F7E4635EECB71E_42</vt:lpwstr>
  </property>
</Properties>
</file>